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C17C" w14:textId="77777777" w:rsidR="007A5DDF" w:rsidRPr="00541657" w:rsidRDefault="007A5DDF" w:rsidP="00F825B5">
      <w:pPr>
        <w:pStyle w:val="Bezodstpw"/>
        <w:suppressAutoHyphens/>
        <w:spacing w:line="360" w:lineRule="auto"/>
        <w:rPr>
          <w:rFonts w:ascii="Arial" w:hAnsi="Arial" w:cs="Arial"/>
          <w:spacing w:val="20"/>
          <w:sz w:val="24"/>
        </w:rPr>
      </w:pPr>
    </w:p>
    <w:p w14:paraId="17CAB164" w14:textId="515940E5" w:rsidR="007A5DDF" w:rsidRPr="004D4862" w:rsidRDefault="00C541B1" w:rsidP="00F825B5">
      <w:pPr>
        <w:pStyle w:val="Nagwek1"/>
        <w:suppressAutoHyphens/>
        <w:spacing w:line="360" w:lineRule="auto"/>
        <w:rPr>
          <w:rFonts w:ascii="Arial" w:hAnsi="Arial" w:cs="Arial"/>
          <w:b/>
          <w:color w:val="000000" w:themeColor="text1"/>
          <w:spacing w:val="2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pacing w:val="2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Informacja dodatkowa</w:t>
      </w:r>
    </w:p>
    <w:p w14:paraId="5603F7EF" w14:textId="57308DB1" w:rsidR="007A5DDF" w:rsidRPr="005E1876" w:rsidRDefault="00DB153F" w:rsidP="00F825B5">
      <w:pPr>
        <w:suppressAutoHyphens/>
        <w:spacing w:line="360" w:lineRule="auto"/>
        <w:rPr>
          <w:rFonts w:ascii="Arial" w:hAnsi="Arial" w:cs="Arial"/>
          <w:sz w:val="24"/>
        </w:rPr>
      </w:pPr>
      <w:r w:rsidRPr="005E1876">
        <w:rPr>
          <w:rFonts w:ascii="Arial" w:hAnsi="Arial" w:cs="Arial"/>
          <w:sz w:val="24"/>
        </w:rPr>
        <w:t>Szkoła Podstawowa im. Stani</w:t>
      </w:r>
      <w:r w:rsidR="00746437" w:rsidRPr="005E1876">
        <w:rPr>
          <w:rFonts w:ascii="Arial" w:hAnsi="Arial" w:cs="Arial"/>
          <w:sz w:val="24"/>
        </w:rPr>
        <w:t xml:space="preserve">sława Jachowicza </w:t>
      </w:r>
      <w:r w:rsidR="00965B92" w:rsidRPr="005E1876">
        <w:rPr>
          <w:rFonts w:ascii="Arial" w:hAnsi="Arial" w:cs="Arial"/>
          <w:sz w:val="24"/>
        </w:rPr>
        <w:t xml:space="preserve">w </w:t>
      </w:r>
      <w:r w:rsidRPr="005E1876">
        <w:rPr>
          <w:rFonts w:ascii="Arial" w:hAnsi="Arial" w:cs="Arial"/>
          <w:sz w:val="24"/>
        </w:rPr>
        <w:t>Leśmierzu</w:t>
      </w:r>
    </w:p>
    <w:p w14:paraId="512BBE71" w14:textId="06E62EEB" w:rsidR="007A5DDF" w:rsidRPr="00541657" w:rsidRDefault="007A5DDF" w:rsidP="00F825B5">
      <w:pPr>
        <w:suppressAutoHyphens/>
        <w:spacing w:line="360" w:lineRule="auto"/>
        <w:rPr>
          <w:rFonts w:ascii="Arial" w:hAnsi="Arial" w:cs="Arial"/>
          <w:spacing w:val="20"/>
          <w:sz w:val="24"/>
        </w:rPr>
      </w:pPr>
      <w:r w:rsidRPr="00541657">
        <w:rPr>
          <w:rFonts w:ascii="Arial" w:hAnsi="Arial" w:cs="Arial"/>
          <w:spacing w:val="20"/>
          <w:sz w:val="24"/>
        </w:rPr>
        <w:t>Nazwa i adres jednostki</w:t>
      </w:r>
    </w:p>
    <w:p w14:paraId="1635E5F8" w14:textId="05BC607C" w:rsidR="007A5DDF" w:rsidRPr="00541657" w:rsidRDefault="00965B92" w:rsidP="00F825B5">
      <w:pPr>
        <w:suppressAutoHyphens/>
        <w:spacing w:line="360" w:lineRule="auto"/>
        <w:rPr>
          <w:rFonts w:ascii="Arial" w:hAnsi="Arial" w:cs="Arial"/>
          <w:spacing w:val="20"/>
          <w:sz w:val="24"/>
        </w:rPr>
      </w:pPr>
      <w:r w:rsidRPr="00541657">
        <w:rPr>
          <w:rFonts w:ascii="Arial" w:hAnsi="Arial" w:cs="Arial"/>
          <w:spacing w:val="20"/>
          <w:sz w:val="24"/>
        </w:rPr>
        <w:t>Leśmierz 17</w:t>
      </w:r>
      <w:r w:rsidR="00DB153F" w:rsidRPr="00541657">
        <w:rPr>
          <w:rFonts w:ascii="Arial" w:hAnsi="Arial" w:cs="Arial"/>
          <w:spacing w:val="20"/>
          <w:sz w:val="24"/>
        </w:rPr>
        <w:t>, 95-035 Ozorków</w:t>
      </w:r>
    </w:p>
    <w:p w14:paraId="1083107E" w14:textId="2067F24B" w:rsidR="007A5DDF" w:rsidRPr="00541657" w:rsidRDefault="007A5DDF" w:rsidP="00F825B5">
      <w:pPr>
        <w:suppressAutoHyphens/>
        <w:spacing w:line="360" w:lineRule="auto"/>
        <w:rPr>
          <w:rFonts w:ascii="Arial" w:hAnsi="Arial" w:cs="Arial"/>
          <w:spacing w:val="20"/>
          <w:sz w:val="24"/>
        </w:rPr>
      </w:pPr>
      <w:r w:rsidRPr="00541657">
        <w:rPr>
          <w:rFonts w:ascii="Arial" w:hAnsi="Arial" w:cs="Arial"/>
          <w:spacing w:val="20"/>
          <w:sz w:val="24"/>
        </w:rPr>
        <w:t>Siedziba jednostki</w:t>
      </w:r>
    </w:p>
    <w:p w14:paraId="0F1C6D58" w14:textId="77777777" w:rsidR="007A5DDF" w:rsidRPr="004D4862" w:rsidRDefault="007A5DDF" w:rsidP="00F825B5">
      <w:pPr>
        <w:pStyle w:val="Nagwek2"/>
        <w:suppressAutoHyphens/>
        <w:spacing w:line="360" w:lineRule="auto"/>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Sprawozdanie finansowe za okres</w:t>
      </w:r>
    </w:p>
    <w:p w14:paraId="509B8BF4" w14:textId="1635DF62" w:rsidR="007A5DDF" w:rsidRPr="004D4862" w:rsidRDefault="00C975CD" w:rsidP="00F825B5">
      <w:pPr>
        <w:pStyle w:val="Nagwek2"/>
        <w:suppressAutoHyphens/>
        <w:spacing w:line="360" w:lineRule="auto"/>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01.01.202</w:t>
      </w:r>
      <w:r w:rsidR="00596312"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 - </w:t>
      </w:r>
      <w:r w:rsidR="00DB153F"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31.12.20</w:t>
      </w:r>
      <w:r w:rsidR="00074936"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96312"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153F" w:rsidRPr="004D4862">
        <w:rPr>
          <w:rFonts w:ascii="Arial"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p>
    <w:p w14:paraId="7A54F850" w14:textId="77777777" w:rsidR="007A5DDF" w:rsidRPr="00541657" w:rsidRDefault="007A5DDF" w:rsidP="00F825B5">
      <w:pPr>
        <w:suppressAutoHyphens/>
        <w:spacing w:line="360" w:lineRule="auto"/>
        <w:rPr>
          <w:rFonts w:ascii="Arial" w:hAnsi="Arial" w:cs="Arial"/>
          <w:spacing w:val="20"/>
          <w:sz w:val="24"/>
        </w:rPr>
      </w:pPr>
      <w:r w:rsidRPr="00541657">
        <w:rPr>
          <w:rFonts w:ascii="Arial" w:hAnsi="Arial" w:cs="Arial"/>
          <w:spacing w:val="20"/>
          <w:sz w:val="24"/>
        </w:rPr>
        <w:t>Dzień/ miesiąc/ rok</w:t>
      </w:r>
    </w:p>
    <w:p w14:paraId="771A93CC" w14:textId="42426905" w:rsidR="007A53FB" w:rsidRPr="00853BA8" w:rsidRDefault="007A5DDF" w:rsidP="00F825B5">
      <w:pPr>
        <w:suppressAutoHyphens/>
        <w:spacing w:line="360" w:lineRule="auto"/>
        <w:rPr>
          <w:rFonts w:ascii="Arial" w:hAnsi="Arial" w:cs="Arial"/>
          <w:b/>
          <w:sz w:val="24"/>
        </w:rPr>
      </w:pPr>
      <w:r w:rsidRPr="00541657">
        <w:rPr>
          <w:sz w:val="24"/>
        </w:rPr>
        <w:br w:type="column"/>
      </w:r>
      <w:r w:rsidRPr="00853BA8">
        <w:rPr>
          <w:rFonts w:ascii="Arial" w:hAnsi="Arial" w:cs="Arial"/>
          <w:b/>
          <w:sz w:val="24"/>
        </w:rPr>
        <w:lastRenderedPageBreak/>
        <w:t>Oświadczamy, że:</w:t>
      </w:r>
    </w:p>
    <w:p w14:paraId="51A4EB26" w14:textId="1B6781A8" w:rsidR="007A5DDF" w:rsidRPr="00541657" w:rsidRDefault="007A5DDF" w:rsidP="00F825B5">
      <w:pPr>
        <w:pStyle w:val="Akapitzlist"/>
        <w:numPr>
          <w:ilvl w:val="0"/>
          <w:numId w:val="4"/>
        </w:numPr>
        <w:suppressAutoHyphens/>
        <w:spacing w:after="0" w:line="360" w:lineRule="auto"/>
        <w:contextualSpacing w:val="0"/>
        <w:rPr>
          <w:rFonts w:ascii="Arial" w:hAnsi="Arial" w:cs="Arial"/>
          <w:spacing w:val="20"/>
          <w:sz w:val="24"/>
        </w:rPr>
      </w:pPr>
      <w:r w:rsidRPr="00541657">
        <w:rPr>
          <w:rFonts w:ascii="Arial" w:hAnsi="Arial" w:cs="Arial"/>
          <w:spacing w:val="20"/>
          <w:sz w:val="24"/>
        </w:rPr>
        <w:t xml:space="preserve">Sprawozdanie </w:t>
      </w:r>
      <w:r w:rsidR="00DB153F" w:rsidRPr="00541657">
        <w:rPr>
          <w:rFonts w:ascii="Arial" w:hAnsi="Arial" w:cs="Arial"/>
          <w:spacing w:val="20"/>
          <w:sz w:val="24"/>
        </w:rPr>
        <w:t>Szkoły Podstawowej w Leśmierzu</w:t>
      </w:r>
      <w:r w:rsidRPr="00541657">
        <w:rPr>
          <w:rFonts w:ascii="Arial" w:hAnsi="Arial" w:cs="Arial"/>
          <w:spacing w:val="20"/>
          <w:sz w:val="24"/>
        </w:rPr>
        <w:t xml:space="preserve"> </w:t>
      </w:r>
      <w:r w:rsidR="00DB153F" w:rsidRPr="00541657">
        <w:rPr>
          <w:rFonts w:ascii="Arial" w:hAnsi="Arial" w:cs="Arial"/>
          <w:spacing w:val="20"/>
          <w:sz w:val="24"/>
        </w:rPr>
        <w:t xml:space="preserve">(nazwa jednostki) </w:t>
      </w:r>
      <w:r w:rsidRPr="00541657">
        <w:rPr>
          <w:rFonts w:ascii="Arial" w:hAnsi="Arial" w:cs="Arial"/>
          <w:spacing w:val="20"/>
          <w:sz w:val="24"/>
        </w:rPr>
        <w:t xml:space="preserve">z siedzibą </w:t>
      </w:r>
      <w:r w:rsidR="00DB153F" w:rsidRPr="00541657">
        <w:rPr>
          <w:rFonts w:ascii="Arial" w:hAnsi="Arial" w:cs="Arial"/>
          <w:spacing w:val="20"/>
          <w:sz w:val="24"/>
        </w:rPr>
        <w:t>Leśmierz 17</w:t>
      </w:r>
      <w:r w:rsidRPr="00541657">
        <w:rPr>
          <w:rFonts w:ascii="Arial" w:hAnsi="Arial" w:cs="Arial"/>
          <w:spacing w:val="20"/>
          <w:sz w:val="24"/>
        </w:rPr>
        <w:t xml:space="preserve"> (adres) za rok </w:t>
      </w:r>
      <w:r w:rsidR="00DB153F" w:rsidRPr="00541657">
        <w:rPr>
          <w:rFonts w:ascii="Arial" w:hAnsi="Arial" w:cs="Arial"/>
          <w:spacing w:val="20"/>
          <w:sz w:val="24"/>
        </w:rPr>
        <w:t>20</w:t>
      </w:r>
      <w:r w:rsidR="00074936" w:rsidRPr="00541657">
        <w:rPr>
          <w:rFonts w:ascii="Arial" w:hAnsi="Arial" w:cs="Arial"/>
          <w:spacing w:val="20"/>
          <w:sz w:val="24"/>
        </w:rPr>
        <w:t>2</w:t>
      </w:r>
      <w:r w:rsidR="00596312" w:rsidRPr="00541657">
        <w:rPr>
          <w:rFonts w:ascii="Arial" w:hAnsi="Arial" w:cs="Arial"/>
          <w:spacing w:val="20"/>
          <w:sz w:val="24"/>
        </w:rPr>
        <w:t>3</w:t>
      </w:r>
      <w:r w:rsidR="00DB153F" w:rsidRPr="00541657">
        <w:rPr>
          <w:rFonts w:ascii="Arial" w:hAnsi="Arial" w:cs="Arial"/>
          <w:spacing w:val="20"/>
          <w:sz w:val="24"/>
        </w:rPr>
        <w:t>,</w:t>
      </w:r>
      <w:r w:rsidRPr="00541657">
        <w:rPr>
          <w:rFonts w:ascii="Arial" w:hAnsi="Arial" w:cs="Arial"/>
          <w:spacing w:val="20"/>
          <w:sz w:val="24"/>
        </w:rPr>
        <w:t xml:space="preserve"> na które składają się:</w:t>
      </w:r>
    </w:p>
    <w:p w14:paraId="3EDDFC54" w14:textId="5758FC69" w:rsidR="007A5DDF" w:rsidRPr="00541657" w:rsidRDefault="007A5DDF" w:rsidP="00F825B5">
      <w:pPr>
        <w:pStyle w:val="Akapitzlist"/>
        <w:numPr>
          <w:ilvl w:val="0"/>
          <w:numId w:val="10"/>
        </w:numPr>
        <w:suppressAutoHyphens/>
        <w:spacing w:after="0" w:line="360" w:lineRule="auto"/>
        <w:rPr>
          <w:rFonts w:ascii="Arial" w:hAnsi="Arial" w:cs="Arial"/>
          <w:spacing w:val="20"/>
          <w:sz w:val="24"/>
        </w:rPr>
      </w:pPr>
      <w:r w:rsidRPr="00541657">
        <w:rPr>
          <w:rFonts w:ascii="Arial" w:hAnsi="Arial" w:cs="Arial"/>
          <w:spacing w:val="20"/>
          <w:sz w:val="24"/>
        </w:rPr>
        <w:t>bilans tj. aktywa i pasywa</w:t>
      </w:r>
    </w:p>
    <w:p w14:paraId="6525EF17" w14:textId="2E929C22" w:rsidR="007A5DDF" w:rsidRPr="00541657" w:rsidRDefault="007A5DDF" w:rsidP="00F825B5">
      <w:pPr>
        <w:pStyle w:val="Akapitzlist"/>
        <w:numPr>
          <w:ilvl w:val="0"/>
          <w:numId w:val="10"/>
        </w:numPr>
        <w:suppressAutoHyphens/>
        <w:spacing w:after="0" w:line="360" w:lineRule="auto"/>
        <w:rPr>
          <w:rFonts w:ascii="Arial" w:hAnsi="Arial" w:cs="Arial"/>
          <w:spacing w:val="20"/>
          <w:sz w:val="24"/>
        </w:rPr>
      </w:pPr>
      <w:r w:rsidRPr="00541657">
        <w:rPr>
          <w:rFonts w:ascii="Arial" w:hAnsi="Arial" w:cs="Arial"/>
          <w:spacing w:val="20"/>
          <w:sz w:val="24"/>
        </w:rPr>
        <w:t>rachunek zysków i strat (wariant porównawczy)</w:t>
      </w:r>
    </w:p>
    <w:p w14:paraId="7B52379E" w14:textId="1E2BAEE4" w:rsidR="007A5DDF" w:rsidRPr="00541657" w:rsidRDefault="007A5DDF" w:rsidP="00F825B5">
      <w:pPr>
        <w:pStyle w:val="Akapitzlist"/>
        <w:numPr>
          <w:ilvl w:val="0"/>
          <w:numId w:val="10"/>
        </w:numPr>
        <w:suppressAutoHyphens/>
        <w:spacing w:after="0" w:line="360" w:lineRule="auto"/>
        <w:rPr>
          <w:rFonts w:ascii="Arial" w:hAnsi="Arial" w:cs="Arial"/>
          <w:spacing w:val="20"/>
          <w:sz w:val="24"/>
        </w:rPr>
      </w:pPr>
      <w:r w:rsidRPr="00541657">
        <w:rPr>
          <w:rFonts w:ascii="Arial" w:hAnsi="Arial" w:cs="Arial"/>
          <w:spacing w:val="20"/>
          <w:sz w:val="24"/>
        </w:rPr>
        <w:t>zestawienie zmian w funduszu jednostki</w:t>
      </w:r>
    </w:p>
    <w:p w14:paraId="1C2CA8AE" w14:textId="54B098E1" w:rsidR="007A5DDF" w:rsidRPr="00541657" w:rsidRDefault="006621F7" w:rsidP="00F825B5">
      <w:pPr>
        <w:pStyle w:val="Akapitzlist"/>
        <w:numPr>
          <w:ilvl w:val="0"/>
          <w:numId w:val="10"/>
        </w:numPr>
        <w:suppressAutoHyphens/>
        <w:spacing w:after="0" w:line="360" w:lineRule="auto"/>
        <w:rPr>
          <w:rFonts w:ascii="Arial" w:hAnsi="Arial" w:cs="Arial"/>
          <w:spacing w:val="20"/>
          <w:sz w:val="24"/>
        </w:rPr>
      </w:pPr>
      <w:r w:rsidRPr="00541657">
        <w:rPr>
          <w:rFonts w:ascii="Arial" w:hAnsi="Arial" w:cs="Arial"/>
          <w:spacing w:val="20"/>
          <w:sz w:val="24"/>
        </w:rPr>
        <w:t>i</w:t>
      </w:r>
      <w:r w:rsidR="007A5DDF" w:rsidRPr="00541657">
        <w:rPr>
          <w:rFonts w:ascii="Arial" w:hAnsi="Arial" w:cs="Arial"/>
          <w:spacing w:val="20"/>
          <w:sz w:val="24"/>
        </w:rPr>
        <w:t>nformacja dodatkowa</w:t>
      </w:r>
    </w:p>
    <w:p w14:paraId="288B09AE" w14:textId="5C7B5FB3" w:rsidR="007A53FB" w:rsidRPr="00541657" w:rsidRDefault="007A5DDF" w:rsidP="00F825B5">
      <w:pPr>
        <w:pStyle w:val="Akapitzlist"/>
        <w:suppressAutoHyphens/>
        <w:spacing w:after="0" w:line="360" w:lineRule="auto"/>
        <w:contextualSpacing w:val="0"/>
        <w:rPr>
          <w:rFonts w:ascii="Arial" w:hAnsi="Arial" w:cs="Arial"/>
          <w:spacing w:val="20"/>
          <w:sz w:val="24"/>
        </w:rPr>
      </w:pPr>
      <w:r w:rsidRPr="00541657">
        <w:rPr>
          <w:rFonts w:ascii="Arial" w:hAnsi="Arial" w:cs="Arial"/>
          <w:spacing w:val="20"/>
          <w:sz w:val="24"/>
        </w:rPr>
        <w:t>Sporządzone zostało zgodnie z obowi</w:t>
      </w:r>
      <w:r w:rsidR="0084775D" w:rsidRPr="00541657">
        <w:rPr>
          <w:rFonts w:ascii="Arial" w:hAnsi="Arial" w:cs="Arial"/>
          <w:spacing w:val="20"/>
          <w:sz w:val="24"/>
        </w:rPr>
        <w:t>ą</w:t>
      </w:r>
      <w:r w:rsidRPr="00541657">
        <w:rPr>
          <w:rFonts w:ascii="Arial" w:hAnsi="Arial" w:cs="Arial"/>
          <w:spacing w:val="20"/>
          <w:sz w:val="24"/>
        </w:rPr>
        <w:t>zuj</w:t>
      </w:r>
      <w:r w:rsidR="0084775D" w:rsidRPr="00541657">
        <w:rPr>
          <w:rFonts w:ascii="Arial" w:hAnsi="Arial" w:cs="Arial"/>
          <w:spacing w:val="20"/>
          <w:sz w:val="24"/>
        </w:rPr>
        <w:t>ą</w:t>
      </w:r>
      <w:r w:rsidRPr="00541657">
        <w:rPr>
          <w:rFonts w:ascii="Arial" w:hAnsi="Arial" w:cs="Arial"/>
          <w:spacing w:val="20"/>
          <w:sz w:val="24"/>
        </w:rPr>
        <w:t>cymi przepisami prawa na postawie ksiąg rachunkowych, które zawierają kompletnie ujęte wszystkie operacje gospodarcze dotyczące okresu sprawozdawczego, udokumentowane dowodami własnymi i obcymi</w:t>
      </w:r>
      <w:r w:rsidR="007A53FB" w:rsidRPr="00541657">
        <w:rPr>
          <w:rFonts w:ascii="Arial" w:hAnsi="Arial" w:cs="Arial"/>
          <w:spacing w:val="20"/>
          <w:sz w:val="24"/>
        </w:rPr>
        <w:t>.</w:t>
      </w:r>
    </w:p>
    <w:p w14:paraId="442904AC" w14:textId="56E0A6F5" w:rsidR="00541657" w:rsidRPr="00541657" w:rsidRDefault="007A5DDF" w:rsidP="00F825B5">
      <w:pPr>
        <w:pStyle w:val="Akapitzlist"/>
        <w:numPr>
          <w:ilvl w:val="0"/>
          <w:numId w:val="4"/>
        </w:numPr>
        <w:suppressAutoHyphens/>
        <w:spacing w:after="0" w:line="360" w:lineRule="auto"/>
        <w:contextualSpacing w:val="0"/>
        <w:rPr>
          <w:rFonts w:ascii="Arial" w:hAnsi="Arial" w:cs="Arial"/>
          <w:spacing w:val="20"/>
          <w:sz w:val="24"/>
        </w:rPr>
      </w:pPr>
      <w:r w:rsidRPr="00541657">
        <w:rPr>
          <w:rFonts w:ascii="Arial" w:hAnsi="Arial" w:cs="Arial"/>
          <w:spacing w:val="20"/>
          <w:sz w:val="24"/>
        </w:rPr>
        <w:t>W sprawozdaniu finansowym ujawnione zostały wszystkie zdarzenia, które nastąpiły po dacie bilansu i mogły mieć wpływ na trafność sformułowania opinii o prawidłowości i rzetelności naszego sprawozdania oraz ocenę sytuacji majątkowej i finansowej jednostki.</w:t>
      </w:r>
    </w:p>
    <w:p w14:paraId="06E1BFAA" w14:textId="70C2A13F" w:rsidR="007A53FB" w:rsidRPr="00541657" w:rsidRDefault="0084775D" w:rsidP="00F825B5">
      <w:pPr>
        <w:pStyle w:val="Akapitzlist"/>
        <w:numPr>
          <w:ilvl w:val="0"/>
          <w:numId w:val="4"/>
        </w:numPr>
        <w:suppressAutoHyphens/>
        <w:spacing w:after="0" w:line="360" w:lineRule="auto"/>
        <w:contextualSpacing w:val="0"/>
        <w:rPr>
          <w:rFonts w:ascii="Arial" w:hAnsi="Arial" w:cs="Arial"/>
          <w:spacing w:val="20"/>
          <w:sz w:val="24"/>
        </w:rPr>
      </w:pPr>
      <w:r w:rsidRPr="00541657">
        <w:rPr>
          <w:rFonts w:ascii="Arial" w:hAnsi="Arial" w:cs="Arial"/>
          <w:spacing w:val="20"/>
          <w:sz w:val="24"/>
        </w:rPr>
        <w:t>Obowiązek przeprowadzenia inwentaryzacji został wypełniony zgodnie z przepisami ustawy</w:t>
      </w:r>
      <w:r w:rsidR="007A53FB" w:rsidRPr="00541657">
        <w:rPr>
          <w:rFonts w:ascii="Arial" w:hAnsi="Arial" w:cs="Arial"/>
          <w:spacing w:val="20"/>
          <w:sz w:val="24"/>
        </w:rPr>
        <w:br/>
      </w:r>
      <w:r w:rsidRPr="00541657">
        <w:rPr>
          <w:rFonts w:ascii="Arial" w:hAnsi="Arial" w:cs="Arial"/>
          <w:spacing w:val="20"/>
          <w:sz w:val="24"/>
        </w:rPr>
        <w:t xml:space="preserve"> o rachunkowości, a jej wyniki prawidłowo udokumentowane i ujęte w księgach rachunkowych.</w:t>
      </w:r>
    </w:p>
    <w:p w14:paraId="1AB96399" w14:textId="3EDD3C6E" w:rsidR="0084775D" w:rsidRPr="00541657" w:rsidRDefault="0084775D" w:rsidP="00F825B5">
      <w:pPr>
        <w:pStyle w:val="Akapitzlist"/>
        <w:numPr>
          <w:ilvl w:val="0"/>
          <w:numId w:val="4"/>
        </w:numPr>
        <w:suppressAutoHyphens/>
        <w:spacing w:after="0" w:line="360" w:lineRule="auto"/>
        <w:contextualSpacing w:val="0"/>
        <w:rPr>
          <w:rFonts w:ascii="Arial" w:hAnsi="Arial" w:cs="Arial"/>
          <w:spacing w:val="20"/>
          <w:sz w:val="24"/>
        </w:rPr>
      </w:pPr>
      <w:r w:rsidRPr="00541657">
        <w:rPr>
          <w:rFonts w:ascii="Arial" w:hAnsi="Arial" w:cs="Arial"/>
          <w:spacing w:val="20"/>
          <w:sz w:val="24"/>
        </w:rPr>
        <w:t>Posiadamy pełną świadomość ponoszonej przez nas odpowiedzialności za prawidłowość</w:t>
      </w:r>
      <w:r w:rsidR="007A53FB" w:rsidRPr="00541657">
        <w:rPr>
          <w:rFonts w:ascii="Arial" w:hAnsi="Arial" w:cs="Arial"/>
          <w:spacing w:val="20"/>
          <w:sz w:val="24"/>
        </w:rPr>
        <w:br/>
      </w:r>
      <w:r w:rsidRPr="00541657">
        <w:rPr>
          <w:rFonts w:ascii="Arial" w:hAnsi="Arial" w:cs="Arial"/>
          <w:spacing w:val="20"/>
          <w:sz w:val="24"/>
        </w:rPr>
        <w:t xml:space="preserve"> i rzetelność przedkładanego sprawozdania oraz stanowiących podstawę jego sporządzenia ksiąg rachunkowych i dowodów księgowych.</w:t>
      </w:r>
    </w:p>
    <w:p w14:paraId="10DCBCE0" w14:textId="3BD79A67" w:rsidR="00581A3E" w:rsidRPr="00541657" w:rsidRDefault="00581A3E" w:rsidP="00F825B5">
      <w:pPr>
        <w:suppressAutoHyphens/>
        <w:spacing w:line="360" w:lineRule="auto"/>
        <w:ind w:left="360"/>
        <w:rPr>
          <w:rFonts w:ascii="Arial" w:hAnsi="Arial" w:cs="Arial"/>
          <w:spacing w:val="20"/>
          <w:sz w:val="24"/>
        </w:rPr>
      </w:pPr>
      <w:r w:rsidRPr="00541657">
        <w:rPr>
          <w:rFonts w:ascii="Arial" w:hAnsi="Arial" w:cs="Arial"/>
          <w:spacing w:val="20"/>
          <w:sz w:val="24"/>
        </w:rPr>
        <w:t>Dnia ………………………</w:t>
      </w:r>
    </w:p>
    <w:p w14:paraId="313565F0" w14:textId="3217A489" w:rsidR="00965B92" w:rsidRPr="00541657" w:rsidRDefault="00965B92" w:rsidP="00F825B5">
      <w:pPr>
        <w:suppressAutoHyphens/>
        <w:spacing w:line="360" w:lineRule="auto"/>
        <w:ind w:left="360"/>
        <w:rPr>
          <w:rFonts w:ascii="Arial" w:hAnsi="Arial" w:cs="Arial"/>
          <w:spacing w:val="20"/>
          <w:sz w:val="24"/>
        </w:rPr>
      </w:pPr>
      <w:r w:rsidRPr="00541657">
        <w:rPr>
          <w:rFonts w:ascii="Arial" w:hAnsi="Arial" w:cs="Arial"/>
          <w:spacing w:val="20"/>
          <w:sz w:val="24"/>
        </w:rPr>
        <w:t>……………………………………..</w:t>
      </w:r>
    </w:p>
    <w:p w14:paraId="20D7C00D" w14:textId="34C029C3" w:rsidR="0084775D" w:rsidRPr="00541657" w:rsidRDefault="0084775D" w:rsidP="00F825B5">
      <w:pPr>
        <w:suppressAutoHyphens/>
        <w:spacing w:line="360" w:lineRule="auto"/>
        <w:rPr>
          <w:rFonts w:ascii="Arial" w:hAnsi="Arial" w:cs="Arial"/>
          <w:spacing w:val="20"/>
          <w:sz w:val="24"/>
        </w:rPr>
      </w:pPr>
      <w:r w:rsidRPr="00541657">
        <w:rPr>
          <w:rFonts w:ascii="Arial" w:hAnsi="Arial" w:cs="Arial"/>
          <w:spacing w:val="20"/>
          <w:sz w:val="24"/>
        </w:rPr>
        <w:t>……………………………………….</w:t>
      </w:r>
    </w:p>
    <w:p w14:paraId="33E260AA" w14:textId="37B81716" w:rsidR="0084775D" w:rsidRPr="00541657" w:rsidRDefault="0084775D" w:rsidP="00F825B5">
      <w:pPr>
        <w:suppressAutoHyphens/>
        <w:spacing w:line="360" w:lineRule="auto"/>
        <w:ind w:left="360"/>
        <w:rPr>
          <w:rFonts w:ascii="Arial" w:hAnsi="Arial" w:cs="Arial"/>
          <w:spacing w:val="20"/>
          <w:sz w:val="24"/>
        </w:rPr>
      </w:pPr>
      <w:r w:rsidRPr="00541657">
        <w:rPr>
          <w:rFonts w:ascii="Arial" w:hAnsi="Arial" w:cs="Arial"/>
          <w:spacing w:val="20"/>
          <w:sz w:val="24"/>
        </w:rPr>
        <w:t>(pieczęć i podpis)</w:t>
      </w:r>
    </w:p>
    <w:p w14:paraId="52B07A47" w14:textId="2D181F2C" w:rsidR="00EC3185" w:rsidRPr="00541657" w:rsidRDefault="0084775D" w:rsidP="00F825B5">
      <w:pPr>
        <w:suppressAutoHyphens/>
        <w:spacing w:line="360" w:lineRule="auto"/>
        <w:ind w:left="360"/>
        <w:rPr>
          <w:rFonts w:ascii="Arial" w:hAnsi="Arial" w:cs="Arial"/>
          <w:spacing w:val="20"/>
          <w:sz w:val="24"/>
        </w:rPr>
      </w:pPr>
      <w:r w:rsidRPr="00541657">
        <w:rPr>
          <w:rFonts w:ascii="Arial" w:hAnsi="Arial" w:cs="Arial"/>
          <w:spacing w:val="20"/>
          <w:sz w:val="24"/>
        </w:rPr>
        <w:t>Oso</w:t>
      </w:r>
      <w:r w:rsidR="00965B92" w:rsidRPr="00541657">
        <w:rPr>
          <w:rFonts w:ascii="Arial" w:hAnsi="Arial" w:cs="Arial"/>
          <w:spacing w:val="20"/>
          <w:sz w:val="24"/>
        </w:rPr>
        <w:t>ba odpowiedzialna za prowadzenie</w:t>
      </w:r>
      <w:r w:rsidR="00DF6CEC" w:rsidRPr="00541657">
        <w:rPr>
          <w:rFonts w:ascii="Arial" w:hAnsi="Arial" w:cs="Arial"/>
          <w:spacing w:val="20"/>
          <w:sz w:val="24"/>
        </w:rPr>
        <w:tab/>
      </w:r>
      <w:r w:rsidR="00DF6CEC" w:rsidRPr="00541657">
        <w:rPr>
          <w:rFonts w:ascii="Arial" w:hAnsi="Arial" w:cs="Arial"/>
          <w:spacing w:val="20"/>
          <w:sz w:val="24"/>
        </w:rPr>
        <w:tab/>
      </w:r>
    </w:p>
    <w:p w14:paraId="1EE1687D" w14:textId="3D9460EA" w:rsidR="0084775D" w:rsidRPr="00541657" w:rsidRDefault="00965B92" w:rsidP="00F825B5">
      <w:pPr>
        <w:suppressAutoHyphens/>
        <w:spacing w:line="360" w:lineRule="auto"/>
        <w:rPr>
          <w:rFonts w:ascii="Arial" w:hAnsi="Arial" w:cs="Arial"/>
          <w:spacing w:val="20"/>
          <w:sz w:val="24"/>
        </w:rPr>
      </w:pPr>
      <w:r w:rsidRPr="00541657">
        <w:rPr>
          <w:rFonts w:ascii="Arial" w:hAnsi="Arial" w:cs="Arial"/>
          <w:spacing w:val="20"/>
          <w:sz w:val="24"/>
        </w:rPr>
        <w:br w:type="column"/>
      </w:r>
      <w:r w:rsidR="0084775D" w:rsidRPr="00541657">
        <w:rPr>
          <w:rFonts w:ascii="Arial" w:hAnsi="Arial" w:cs="Arial"/>
          <w:spacing w:val="20"/>
          <w:sz w:val="24"/>
        </w:rPr>
        <w:lastRenderedPageBreak/>
        <w:t>Kierownik jednostki</w:t>
      </w:r>
    </w:p>
    <w:p w14:paraId="0875CAD9" w14:textId="320052A8" w:rsidR="0084775D" w:rsidRPr="00541657" w:rsidRDefault="0084775D" w:rsidP="00F825B5">
      <w:pPr>
        <w:suppressAutoHyphens/>
        <w:spacing w:line="360" w:lineRule="auto"/>
        <w:ind w:left="360"/>
        <w:rPr>
          <w:rFonts w:ascii="Arial" w:hAnsi="Arial" w:cs="Arial"/>
          <w:spacing w:val="20"/>
          <w:sz w:val="24"/>
        </w:rPr>
      </w:pPr>
      <w:r w:rsidRPr="00541657">
        <w:rPr>
          <w:rFonts w:ascii="Arial" w:hAnsi="Arial" w:cs="Arial"/>
          <w:spacing w:val="20"/>
          <w:sz w:val="24"/>
        </w:rPr>
        <w:t>Ksiąg rachunkowych / Główny Księgowy</w:t>
      </w:r>
    </w:p>
    <w:p w14:paraId="00684667" w14:textId="0CDB27CA" w:rsidR="0084775D" w:rsidRPr="004D4862" w:rsidRDefault="00E01672" w:rsidP="00F825B5">
      <w:pPr>
        <w:pStyle w:val="Nagwek3"/>
        <w:suppressAutoHyphens/>
        <w:spacing w:line="360" w:lineRule="auto"/>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Wprowadzenie do sprawozdania finansowego</w:t>
      </w:r>
    </w:p>
    <w:p w14:paraId="3B619012" w14:textId="5602B76B" w:rsidR="0084775D" w:rsidRPr="00541657" w:rsidRDefault="0084775D" w:rsidP="00F825B5">
      <w:pPr>
        <w:suppressAutoHyphens/>
        <w:spacing w:line="360" w:lineRule="auto"/>
        <w:ind w:left="360"/>
        <w:rPr>
          <w:rFonts w:ascii="Arial" w:hAnsi="Arial" w:cs="Arial"/>
          <w:spacing w:val="20"/>
          <w:sz w:val="24"/>
        </w:rPr>
      </w:pPr>
      <w:r w:rsidRPr="00541657">
        <w:rPr>
          <w:rFonts w:ascii="Arial" w:hAnsi="Arial" w:cs="Arial"/>
          <w:spacing w:val="20"/>
          <w:sz w:val="24"/>
        </w:rPr>
        <w:t xml:space="preserve">Sprawozdanie finansowe </w:t>
      </w:r>
      <w:r w:rsidR="00DB153F" w:rsidRPr="00541657">
        <w:rPr>
          <w:rFonts w:ascii="Arial" w:hAnsi="Arial" w:cs="Arial"/>
          <w:spacing w:val="20"/>
          <w:sz w:val="24"/>
        </w:rPr>
        <w:t xml:space="preserve">Szkoły Podstawowej w Leśmierzu </w:t>
      </w:r>
      <w:r w:rsidR="006D71BE" w:rsidRPr="00541657">
        <w:rPr>
          <w:rFonts w:ascii="Arial" w:hAnsi="Arial" w:cs="Arial"/>
          <w:spacing w:val="20"/>
          <w:sz w:val="24"/>
        </w:rPr>
        <w:t>(nazwa jednostki), z siedzib</w:t>
      </w:r>
      <w:r w:rsidR="009A2AB2" w:rsidRPr="00541657">
        <w:rPr>
          <w:rFonts w:ascii="Arial" w:hAnsi="Arial" w:cs="Arial"/>
          <w:spacing w:val="20"/>
          <w:sz w:val="24"/>
        </w:rPr>
        <w:t xml:space="preserve">ą </w:t>
      </w:r>
      <w:r w:rsidRPr="00541657">
        <w:rPr>
          <w:rFonts w:ascii="Arial" w:hAnsi="Arial" w:cs="Arial"/>
          <w:spacing w:val="20"/>
          <w:sz w:val="24"/>
        </w:rPr>
        <w:t xml:space="preserve">w </w:t>
      </w:r>
      <w:r w:rsidR="00DB153F" w:rsidRPr="00541657">
        <w:rPr>
          <w:rFonts w:ascii="Arial" w:hAnsi="Arial" w:cs="Arial"/>
          <w:spacing w:val="20"/>
          <w:sz w:val="24"/>
        </w:rPr>
        <w:t>Leśmierz 17</w:t>
      </w:r>
      <w:r w:rsidRPr="00541657">
        <w:rPr>
          <w:rFonts w:ascii="Arial" w:hAnsi="Arial" w:cs="Arial"/>
          <w:spacing w:val="20"/>
          <w:sz w:val="24"/>
        </w:rPr>
        <w:t xml:space="preserve"> (adres), zostało sporządzone zgodnie z ustawą z dnia 29 wrz</w:t>
      </w:r>
      <w:r w:rsidR="00B64828" w:rsidRPr="00541657">
        <w:rPr>
          <w:rFonts w:ascii="Arial" w:hAnsi="Arial" w:cs="Arial"/>
          <w:spacing w:val="20"/>
          <w:sz w:val="24"/>
        </w:rPr>
        <w:t xml:space="preserve">eśnia 1994 roku </w:t>
      </w:r>
      <w:r w:rsidR="00DB153F" w:rsidRPr="00541657">
        <w:rPr>
          <w:rFonts w:ascii="Arial" w:hAnsi="Arial" w:cs="Arial"/>
          <w:spacing w:val="20"/>
          <w:sz w:val="24"/>
        </w:rPr>
        <w:t>o rachunkowości (</w:t>
      </w:r>
      <w:r w:rsidR="006E2273" w:rsidRPr="00541657">
        <w:rPr>
          <w:rFonts w:ascii="Arial" w:hAnsi="Arial" w:cs="Arial"/>
          <w:spacing w:val="20"/>
          <w:sz w:val="24"/>
        </w:rPr>
        <w:t>Dz.U z 2023 poz. 120, poz. 295</w:t>
      </w:r>
      <w:r w:rsidRPr="00541657">
        <w:rPr>
          <w:rFonts w:ascii="Arial" w:hAnsi="Arial" w:cs="Arial"/>
          <w:spacing w:val="20"/>
          <w:sz w:val="24"/>
        </w:rPr>
        <w:t>) z uwzględnieniem zadań określ</w:t>
      </w:r>
      <w:r w:rsidR="009A2AB2" w:rsidRPr="00541657">
        <w:rPr>
          <w:rFonts w:ascii="Arial" w:hAnsi="Arial" w:cs="Arial"/>
          <w:spacing w:val="20"/>
          <w:sz w:val="24"/>
        </w:rPr>
        <w:t xml:space="preserve">onych </w:t>
      </w:r>
      <w:r w:rsidR="00DB153F" w:rsidRPr="00541657">
        <w:rPr>
          <w:rFonts w:ascii="Arial" w:hAnsi="Arial" w:cs="Arial"/>
          <w:spacing w:val="20"/>
          <w:sz w:val="24"/>
        </w:rPr>
        <w:t xml:space="preserve">w Rozporządzeniu Ministra </w:t>
      </w:r>
      <w:r w:rsidRPr="00541657">
        <w:rPr>
          <w:rFonts w:ascii="Arial" w:hAnsi="Arial" w:cs="Arial"/>
          <w:spacing w:val="20"/>
          <w:sz w:val="24"/>
        </w:rPr>
        <w:t>Rozwoju</w:t>
      </w:r>
      <w:r w:rsidR="00DB153F" w:rsidRPr="00541657">
        <w:rPr>
          <w:rFonts w:ascii="Arial" w:hAnsi="Arial" w:cs="Arial"/>
          <w:spacing w:val="20"/>
          <w:sz w:val="24"/>
        </w:rPr>
        <w:t xml:space="preserve"> </w:t>
      </w:r>
      <w:r w:rsidRPr="00541657">
        <w:rPr>
          <w:rFonts w:ascii="Arial" w:hAnsi="Arial" w:cs="Arial"/>
          <w:spacing w:val="20"/>
          <w:sz w:val="24"/>
        </w:rPr>
        <w:t>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(Dz. U. z 20</w:t>
      </w:r>
      <w:r w:rsidR="00491A67" w:rsidRPr="00541657">
        <w:rPr>
          <w:rFonts w:ascii="Arial" w:hAnsi="Arial" w:cs="Arial"/>
          <w:spacing w:val="20"/>
          <w:sz w:val="24"/>
        </w:rPr>
        <w:t xml:space="preserve">20 </w:t>
      </w:r>
      <w:r w:rsidRPr="00541657">
        <w:rPr>
          <w:rFonts w:ascii="Arial" w:hAnsi="Arial" w:cs="Arial"/>
          <w:spacing w:val="20"/>
          <w:sz w:val="24"/>
        </w:rPr>
        <w:t xml:space="preserve">r. poz. </w:t>
      </w:r>
      <w:r w:rsidR="00491A67" w:rsidRPr="00541657">
        <w:rPr>
          <w:rFonts w:ascii="Arial" w:hAnsi="Arial" w:cs="Arial"/>
          <w:spacing w:val="20"/>
          <w:sz w:val="24"/>
        </w:rPr>
        <w:t>342</w:t>
      </w:r>
      <w:r w:rsidRPr="00541657">
        <w:rPr>
          <w:rFonts w:ascii="Arial" w:hAnsi="Arial" w:cs="Arial"/>
          <w:spacing w:val="20"/>
          <w:sz w:val="24"/>
        </w:rPr>
        <w:t>)</w:t>
      </w:r>
    </w:p>
    <w:p w14:paraId="28E0D44A"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Jednostka ze względu na specyfikę działalności oraz potrzeby organu nadzorującego sporządza sprawozdanie finansowe ze szczegółowością określoną przez ten organ.</w:t>
      </w:r>
    </w:p>
    <w:p w14:paraId="543CE343"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Do zadań Jednostki należy (wg rodzajów działalności):</w:t>
      </w:r>
    </w:p>
    <w:p w14:paraId="3EE76D03"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Działalność podstawowa:</w:t>
      </w:r>
    </w:p>
    <w:p w14:paraId="4F4DE69A" w14:textId="59340C8C" w:rsidR="001A2AED" w:rsidRPr="00541657" w:rsidRDefault="00FE1CC5" w:rsidP="00F825B5">
      <w:pPr>
        <w:suppressAutoHyphens/>
        <w:spacing w:line="360" w:lineRule="auto"/>
      </w:pPr>
      <w:r w:rsidRPr="00541657">
        <w:rPr>
          <w:rFonts w:eastAsia="Calibri"/>
        </w:rPr>
        <w:t>S</w:t>
      </w:r>
      <w:r w:rsidR="00E01672" w:rsidRPr="00541657">
        <w:rPr>
          <w:rFonts w:eastAsia="Calibri"/>
        </w:rPr>
        <w:t xml:space="preserve">zkoła podstawowa </w:t>
      </w:r>
      <w:proofErr w:type="spellStart"/>
      <w:r w:rsidR="00E01672" w:rsidRPr="00541657">
        <w:rPr>
          <w:rFonts w:eastAsia="Calibri"/>
        </w:rPr>
        <w:t>pkd</w:t>
      </w:r>
      <w:proofErr w:type="spellEnd"/>
      <w:r w:rsidR="00E01672" w:rsidRPr="00541657">
        <w:rPr>
          <w:rFonts w:eastAsia="Calibri"/>
        </w:rPr>
        <w:t xml:space="preserve"> 8520z</w:t>
      </w:r>
    </w:p>
    <w:p w14:paraId="7A948BF7"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Działalność drugorzędna:</w:t>
      </w:r>
    </w:p>
    <w:p w14:paraId="2FCA83C2"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w:t>
      </w:r>
    </w:p>
    <w:p w14:paraId="072D7B3A"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Okres objęty sprawozdaniem finansowym</w:t>
      </w:r>
    </w:p>
    <w:p w14:paraId="76DD1A10" w14:textId="3051895E"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 xml:space="preserve">Sprawozdanie finansowe obejmuje okres od 1 stycznia </w:t>
      </w:r>
      <w:r w:rsidR="00DB153F" w:rsidRPr="00541657">
        <w:rPr>
          <w:rFonts w:ascii="Arial" w:hAnsi="Arial" w:cs="Arial"/>
          <w:spacing w:val="20"/>
          <w:sz w:val="24"/>
        </w:rPr>
        <w:t>20</w:t>
      </w:r>
      <w:r w:rsidR="00074936" w:rsidRPr="00541657">
        <w:rPr>
          <w:rFonts w:ascii="Arial" w:hAnsi="Arial" w:cs="Arial"/>
          <w:spacing w:val="20"/>
          <w:sz w:val="24"/>
        </w:rPr>
        <w:t>2</w:t>
      </w:r>
      <w:r w:rsidR="00596312" w:rsidRPr="00541657">
        <w:rPr>
          <w:rFonts w:ascii="Arial" w:hAnsi="Arial" w:cs="Arial"/>
          <w:spacing w:val="20"/>
          <w:sz w:val="24"/>
        </w:rPr>
        <w:t>3</w:t>
      </w:r>
      <w:r w:rsidRPr="00541657">
        <w:rPr>
          <w:rFonts w:ascii="Arial" w:hAnsi="Arial" w:cs="Arial"/>
          <w:spacing w:val="20"/>
          <w:sz w:val="24"/>
        </w:rPr>
        <w:t xml:space="preserve"> roku do 31 grudnia </w:t>
      </w:r>
      <w:r w:rsidR="00DB153F" w:rsidRPr="00541657">
        <w:rPr>
          <w:rFonts w:ascii="Arial" w:hAnsi="Arial" w:cs="Arial"/>
          <w:spacing w:val="20"/>
          <w:sz w:val="24"/>
        </w:rPr>
        <w:t>20</w:t>
      </w:r>
      <w:r w:rsidR="00074936" w:rsidRPr="00541657">
        <w:rPr>
          <w:rFonts w:ascii="Arial" w:hAnsi="Arial" w:cs="Arial"/>
          <w:spacing w:val="20"/>
          <w:sz w:val="24"/>
        </w:rPr>
        <w:t>2</w:t>
      </w:r>
      <w:r w:rsidR="00596312" w:rsidRPr="00541657">
        <w:rPr>
          <w:rFonts w:ascii="Arial" w:hAnsi="Arial" w:cs="Arial"/>
          <w:spacing w:val="20"/>
          <w:sz w:val="24"/>
        </w:rPr>
        <w:t>3</w:t>
      </w:r>
      <w:r w:rsidR="00DB153F" w:rsidRPr="00541657">
        <w:rPr>
          <w:rFonts w:ascii="Arial" w:hAnsi="Arial" w:cs="Arial"/>
          <w:spacing w:val="20"/>
          <w:sz w:val="24"/>
        </w:rPr>
        <w:t xml:space="preserve"> r</w:t>
      </w:r>
      <w:r w:rsidRPr="00541657">
        <w:rPr>
          <w:rFonts w:ascii="Arial" w:hAnsi="Arial" w:cs="Arial"/>
          <w:spacing w:val="20"/>
          <w:sz w:val="24"/>
        </w:rPr>
        <w:t xml:space="preserve">oku oraz porównywalne dane finansowe za okres od 1 stycznia </w:t>
      </w:r>
      <w:r w:rsidR="00230C56" w:rsidRPr="00541657">
        <w:rPr>
          <w:rFonts w:ascii="Arial" w:hAnsi="Arial" w:cs="Arial"/>
          <w:spacing w:val="20"/>
          <w:sz w:val="24"/>
        </w:rPr>
        <w:t>20</w:t>
      </w:r>
      <w:r w:rsidR="00074936" w:rsidRPr="00541657">
        <w:rPr>
          <w:rFonts w:ascii="Arial" w:hAnsi="Arial" w:cs="Arial"/>
          <w:spacing w:val="20"/>
          <w:sz w:val="24"/>
        </w:rPr>
        <w:t>2</w:t>
      </w:r>
      <w:r w:rsidR="00596312" w:rsidRPr="00541657">
        <w:rPr>
          <w:rFonts w:ascii="Arial" w:hAnsi="Arial" w:cs="Arial"/>
          <w:spacing w:val="20"/>
          <w:sz w:val="24"/>
        </w:rPr>
        <w:t>2</w:t>
      </w:r>
      <w:r w:rsidR="00230C56" w:rsidRPr="00541657">
        <w:rPr>
          <w:rFonts w:ascii="Arial" w:hAnsi="Arial" w:cs="Arial"/>
          <w:spacing w:val="20"/>
          <w:sz w:val="24"/>
        </w:rPr>
        <w:t xml:space="preserve"> </w:t>
      </w:r>
      <w:r w:rsidRPr="00541657">
        <w:rPr>
          <w:rFonts w:ascii="Arial" w:hAnsi="Arial" w:cs="Arial"/>
          <w:spacing w:val="20"/>
          <w:sz w:val="24"/>
        </w:rPr>
        <w:t xml:space="preserve">roku do 31 grudnia </w:t>
      </w:r>
      <w:r w:rsidR="00230C56" w:rsidRPr="00541657">
        <w:rPr>
          <w:rFonts w:ascii="Arial" w:hAnsi="Arial" w:cs="Arial"/>
          <w:spacing w:val="20"/>
          <w:sz w:val="24"/>
        </w:rPr>
        <w:t>20</w:t>
      </w:r>
      <w:r w:rsidR="00074936" w:rsidRPr="00541657">
        <w:rPr>
          <w:rFonts w:ascii="Arial" w:hAnsi="Arial" w:cs="Arial"/>
          <w:spacing w:val="20"/>
          <w:sz w:val="24"/>
        </w:rPr>
        <w:t>2</w:t>
      </w:r>
      <w:r w:rsidR="00596312" w:rsidRPr="00541657">
        <w:rPr>
          <w:rFonts w:ascii="Arial" w:hAnsi="Arial" w:cs="Arial"/>
          <w:spacing w:val="20"/>
          <w:sz w:val="24"/>
        </w:rPr>
        <w:t>2</w:t>
      </w:r>
      <w:r w:rsidR="00230C56" w:rsidRPr="00541657">
        <w:rPr>
          <w:rFonts w:ascii="Arial" w:hAnsi="Arial" w:cs="Arial"/>
          <w:spacing w:val="20"/>
          <w:sz w:val="24"/>
        </w:rPr>
        <w:t xml:space="preserve"> </w:t>
      </w:r>
      <w:r w:rsidRPr="00541657">
        <w:rPr>
          <w:rFonts w:ascii="Arial" w:hAnsi="Arial" w:cs="Arial"/>
          <w:spacing w:val="20"/>
          <w:sz w:val="24"/>
        </w:rPr>
        <w:t>roku.</w:t>
      </w:r>
    </w:p>
    <w:p w14:paraId="1B3DC848"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Założenie kontynuacji działania</w:t>
      </w:r>
    </w:p>
    <w:p w14:paraId="2C393E5C"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 xml:space="preserve">Sprawozdanie finansowe zostało sporządzone przy założeniu kontynuowania działalności gospodarczej przez jednostkę w dającej </w:t>
      </w:r>
      <w:r w:rsidRPr="00541657">
        <w:rPr>
          <w:rFonts w:ascii="Arial" w:hAnsi="Arial" w:cs="Arial"/>
          <w:spacing w:val="20"/>
          <w:sz w:val="24"/>
        </w:rPr>
        <w:lastRenderedPageBreak/>
        <w:t>się przewidzieć przyszłości, gdyż nie istnieją okoliczności wskazujące na zagrożenie  kontunuowania przez nią działalności.</w:t>
      </w:r>
    </w:p>
    <w:p w14:paraId="2B1A1ED9" w14:textId="77777777" w:rsidR="001A2AED" w:rsidRPr="00541657" w:rsidRDefault="001A2AED" w:rsidP="00F825B5">
      <w:pPr>
        <w:suppressAutoHyphens/>
        <w:spacing w:line="360" w:lineRule="auto"/>
        <w:ind w:left="360"/>
        <w:rPr>
          <w:rFonts w:ascii="Arial" w:hAnsi="Arial" w:cs="Arial"/>
          <w:spacing w:val="20"/>
          <w:sz w:val="24"/>
        </w:rPr>
      </w:pPr>
      <w:r w:rsidRPr="00541657">
        <w:rPr>
          <w:rFonts w:ascii="Arial" w:hAnsi="Arial" w:cs="Arial"/>
          <w:spacing w:val="20"/>
          <w:sz w:val="24"/>
        </w:rPr>
        <w:t>Przyjęte zasady rachunkowości</w:t>
      </w:r>
    </w:p>
    <w:p w14:paraId="241E32FD" w14:textId="683023EE" w:rsidR="001A2AED" w:rsidRPr="00541657" w:rsidRDefault="001A2AED" w:rsidP="00F825B5">
      <w:pPr>
        <w:pStyle w:val="Akapitzlist"/>
        <w:numPr>
          <w:ilvl w:val="0"/>
          <w:numId w:val="5"/>
        </w:numPr>
        <w:suppressAutoHyphens/>
        <w:spacing w:line="360" w:lineRule="auto"/>
        <w:rPr>
          <w:rFonts w:ascii="Arial" w:hAnsi="Arial" w:cs="Arial"/>
          <w:spacing w:val="20"/>
          <w:sz w:val="24"/>
        </w:rPr>
      </w:pPr>
      <w:r w:rsidRPr="00541657">
        <w:rPr>
          <w:rFonts w:ascii="Arial" w:hAnsi="Arial" w:cs="Arial"/>
          <w:spacing w:val="20"/>
          <w:sz w:val="24"/>
        </w:rPr>
        <w:t xml:space="preserve">Metody wyceny aktywów  i pasywów oraz metoda sporządzania rachunku zysków i strat w roku obrotowym </w:t>
      </w:r>
      <w:r w:rsidR="00230C56" w:rsidRPr="00541657">
        <w:rPr>
          <w:rFonts w:ascii="Arial" w:hAnsi="Arial" w:cs="Arial"/>
          <w:spacing w:val="20"/>
          <w:sz w:val="24"/>
        </w:rPr>
        <w:t>20</w:t>
      </w:r>
      <w:r w:rsidR="00074936" w:rsidRPr="00541657">
        <w:rPr>
          <w:rFonts w:ascii="Arial" w:hAnsi="Arial" w:cs="Arial"/>
          <w:spacing w:val="20"/>
          <w:sz w:val="24"/>
        </w:rPr>
        <w:t>2</w:t>
      </w:r>
      <w:r w:rsidR="00577F9C" w:rsidRPr="00541657">
        <w:rPr>
          <w:rFonts w:ascii="Arial" w:hAnsi="Arial" w:cs="Arial"/>
          <w:spacing w:val="20"/>
          <w:sz w:val="24"/>
        </w:rPr>
        <w:t>3</w:t>
      </w:r>
      <w:r w:rsidRPr="00541657">
        <w:rPr>
          <w:rFonts w:ascii="Arial" w:hAnsi="Arial" w:cs="Arial"/>
          <w:spacing w:val="20"/>
          <w:sz w:val="24"/>
        </w:rPr>
        <w:t xml:space="preserve"> stosowano zasady wynikające z ustawy z dnia 29 września 1994 roku o</w:t>
      </w:r>
      <w:r w:rsidR="006E2273" w:rsidRPr="00541657">
        <w:rPr>
          <w:rFonts w:ascii="Arial" w:hAnsi="Arial" w:cs="Arial"/>
          <w:spacing w:val="20"/>
          <w:sz w:val="24"/>
        </w:rPr>
        <w:t xml:space="preserve"> rachunkowości</w:t>
      </w:r>
      <w:r w:rsidRPr="00541657">
        <w:rPr>
          <w:rFonts w:ascii="Arial" w:hAnsi="Arial" w:cs="Arial"/>
          <w:spacing w:val="20"/>
          <w:sz w:val="24"/>
        </w:rPr>
        <w:t xml:space="preserve"> </w:t>
      </w:r>
      <w:r w:rsidR="003C70D0" w:rsidRPr="00541657">
        <w:rPr>
          <w:rFonts w:ascii="Arial" w:hAnsi="Arial" w:cs="Arial"/>
          <w:spacing w:val="20"/>
          <w:sz w:val="24"/>
        </w:rPr>
        <w:t>(</w:t>
      </w:r>
      <w:r w:rsidR="006E2273" w:rsidRPr="00541657">
        <w:rPr>
          <w:rFonts w:ascii="Arial" w:hAnsi="Arial" w:cs="Arial"/>
          <w:spacing w:val="20"/>
          <w:sz w:val="24"/>
        </w:rPr>
        <w:t>Dz.U z 2023 poz. 120, poz. 295</w:t>
      </w:r>
      <w:r w:rsidR="003C70D0" w:rsidRPr="00541657">
        <w:rPr>
          <w:rFonts w:ascii="Arial" w:hAnsi="Arial" w:cs="Arial"/>
          <w:spacing w:val="20"/>
          <w:sz w:val="24"/>
        </w:rPr>
        <w:t>)</w:t>
      </w:r>
      <w:r w:rsidRPr="00541657">
        <w:rPr>
          <w:rFonts w:ascii="Arial" w:hAnsi="Arial" w:cs="Arial"/>
          <w:spacing w:val="20"/>
          <w:sz w:val="24"/>
        </w:rPr>
        <w:t xml:space="preserve"> z uwzględnieniem szczególnych zasad wyceny zawartych w Rozporządzeniu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w:t>
      </w:r>
      <w:r w:rsidR="00491A67" w:rsidRPr="00541657">
        <w:rPr>
          <w:rFonts w:ascii="Arial" w:hAnsi="Arial" w:cs="Arial"/>
          <w:spacing w:val="20"/>
          <w:sz w:val="24"/>
        </w:rPr>
        <w:t>Dz. U</w:t>
      </w:r>
      <w:r w:rsidR="002702BA" w:rsidRPr="00541657">
        <w:rPr>
          <w:rFonts w:ascii="Arial" w:hAnsi="Arial" w:cs="Arial"/>
          <w:spacing w:val="20"/>
          <w:sz w:val="24"/>
        </w:rPr>
        <w:t>. z 2020 r. poz. 342</w:t>
      </w:r>
      <w:r w:rsidR="00491A67" w:rsidRPr="00541657">
        <w:rPr>
          <w:rFonts w:ascii="Arial" w:hAnsi="Arial" w:cs="Arial"/>
          <w:spacing w:val="20"/>
          <w:sz w:val="24"/>
        </w:rPr>
        <w:t>)</w:t>
      </w:r>
      <w:r w:rsidRPr="00541657">
        <w:rPr>
          <w:rFonts w:ascii="Arial" w:hAnsi="Arial" w:cs="Arial"/>
          <w:spacing w:val="20"/>
          <w:sz w:val="24"/>
        </w:rPr>
        <w:t>.</w:t>
      </w:r>
    </w:p>
    <w:p w14:paraId="3596EAAE" w14:textId="77777777" w:rsidR="00E8655E" w:rsidRPr="00541657" w:rsidRDefault="001A2AED" w:rsidP="00F825B5">
      <w:pPr>
        <w:pStyle w:val="Akapitzlist"/>
        <w:numPr>
          <w:ilvl w:val="0"/>
          <w:numId w:val="5"/>
        </w:numPr>
        <w:suppressAutoHyphens/>
        <w:spacing w:line="360" w:lineRule="auto"/>
        <w:rPr>
          <w:rFonts w:ascii="Arial" w:hAnsi="Arial" w:cs="Arial"/>
          <w:spacing w:val="20"/>
          <w:sz w:val="24"/>
        </w:rPr>
      </w:pPr>
      <w:r w:rsidRPr="00541657">
        <w:rPr>
          <w:rFonts w:ascii="Arial" w:hAnsi="Arial" w:cs="Arial"/>
          <w:spacing w:val="20"/>
          <w:sz w:val="24"/>
        </w:rPr>
        <w:t>Szczególne zasady przyjęte w polityce rachunkowości</w:t>
      </w:r>
      <w:r w:rsidR="00B11BED" w:rsidRPr="00541657">
        <w:rPr>
          <w:rFonts w:ascii="Arial" w:hAnsi="Arial" w:cs="Arial"/>
          <w:spacing w:val="20"/>
          <w:sz w:val="24"/>
        </w:rPr>
        <w:t xml:space="preserve"> jednostki.</w:t>
      </w:r>
    </w:p>
    <w:p w14:paraId="79B5D5B9" w14:textId="68945E53" w:rsidR="00E8655E" w:rsidRPr="00541657" w:rsidRDefault="00E8655E" w:rsidP="00F825B5">
      <w:pPr>
        <w:suppressAutoHyphens/>
        <w:spacing w:line="360" w:lineRule="auto"/>
        <w:rPr>
          <w:rFonts w:eastAsia="Calibri"/>
        </w:rPr>
      </w:pPr>
      <w:r w:rsidRPr="00541657">
        <w:rPr>
          <w:rFonts w:eastAsia="Calibri"/>
        </w:rPr>
        <w:t>Z</w:t>
      </w:r>
      <w:r w:rsidR="00E01672" w:rsidRPr="00541657">
        <w:rPr>
          <w:rFonts w:eastAsia="Calibri"/>
        </w:rPr>
        <w:t xml:space="preserve">asady wyceny aktywów i pasywów </w:t>
      </w:r>
    </w:p>
    <w:p w14:paraId="4FD5031B" w14:textId="77777777" w:rsidR="008E4CED" w:rsidRPr="00541657" w:rsidRDefault="008E4CED" w:rsidP="00F825B5">
      <w:pPr>
        <w:suppressAutoHyphens/>
        <w:spacing w:after="0" w:line="360" w:lineRule="auto"/>
        <w:rPr>
          <w:rFonts w:ascii="Arial" w:eastAsia="Calibri" w:hAnsi="Arial" w:cs="Arial"/>
          <w:bCs/>
          <w:color w:val="000000"/>
          <w:spacing w:val="20"/>
          <w:sz w:val="24"/>
          <w:u w:val="single"/>
        </w:rPr>
      </w:pPr>
      <w:r w:rsidRPr="00541657">
        <w:rPr>
          <w:rFonts w:ascii="Arial" w:eastAsia="Calibri" w:hAnsi="Arial" w:cs="Arial"/>
          <w:bCs/>
          <w:color w:val="000000"/>
          <w:spacing w:val="20"/>
          <w:sz w:val="24"/>
          <w:u w:val="single"/>
        </w:rPr>
        <w:t xml:space="preserve">Środki trwałe i </w:t>
      </w:r>
      <w:proofErr w:type="spellStart"/>
      <w:r w:rsidRPr="00541657">
        <w:rPr>
          <w:rFonts w:ascii="Arial" w:eastAsia="Calibri" w:hAnsi="Arial" w:cs="Arial"/>
          <w:bCs/>
          <w:color w:val="000000"/>
          <w:spacing w:val="20"/>
          <w:sz w:val="24"/>
          <w:u w:val="single"/>
        </w:rPr>
        <w:t>WNiP</w:t>
      </w:r>
      <w:proofErr w:type="spellEnd"/>
      <w:r w:rsidRPr="00541657">
        <w:rPr>
          <w:rFonts w:ascii="Arial" w:eastAsia="Calibri" w:hAnsi="Arial" w:cs="Arial"/>
          <w:bCs/>
          <w:color w:val="000000"/>
          <w:spacing w:val="20"/>
          <w:sz w:val="24"/>
          <w:u w:val="single"/>
        </w:rPr>
        <w:t xml:space="preserve"> wycenia się wg:</w:t>
      </w:r>
    </w:p>
    <w:p w14:paraId="39E5080A" w14:textId="77777777" w:rsidR="008E4CED" w:rsidRPr="00541657" w:rsidRDefault="008E4CED" w:rsidP="00F825B5">
      <w:pPr>
        <w:suppressAutoHyphens/>
        <w:spacing w:after="0" w:line="360" w:lineRule="auto"/>
        <w:rPr>
          <w:rFonts w:ascii="Arial" w:eastAsia="Calibri" w:hAnsi="Arial" w:cs="Arial"/>
          <w:bCs/>
          <w:color w:val="000000"/>
          <w:spacing w:val="20"/>
          <w:sz w:val="24"/>
        </w:rPr>
      </w:pPr>
      <w:r w:rsidRPr="00541657">
        <w:rPr>
          <w:rFonts w:ascii="Arial" w:eastAsia="Calibri" w:hAnsi="Arial" w:cs="Arial"/>
          <w:bCs/>
          <w:color w:val="000000"/>
          <w:spacing w:val="20"/>
          <w:sz w:val="24"/>
        </w:rPr>
        <w:t xml:space="preserve">- </w:t>
      </w:r>
      <w:r w:rsidRPr="00541657">
        <w:rPr>
          <w:rFonts w:ascii="Arial" w:eastAsia="Calibri" w:hAnsi="Arial" w:cs="Arial"/>
          <w:bCs/>
          <w:color w:val="000000"/>
          <w:spacing w:val="20"/>
          <w:sz w:val="24"/>
        </w:rPr>
        <w:tab/>
        <w:t>cen nabycia</w:t>
      </w:r>
    </w:p>
    <w:p w14:paraId="22722A52"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kosztu wytworzenia </w:t>
      </w:r>
    </w:p>
    <w:p w14:paraId="10CE5898" w14:textId="77777777" w:rsidR="00E8655E" w:rsidRPr="00541657" w:rsidRDefault="00E8655E" w:rsidP="00F825B5">
      <w:pPr>
        <w:numPr>
          <w:ilvl w:val="0"/>
          <w:numId w:val="7"/>
        </w:numPr>
        <w:suppressAutoHyphens/>
        <w:spacing w:after="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wartości przeszacowanej - na podstawie decyzji </w:t>
      </w:r>
    </w:p>
    <w:p w14:paraId="572979A9" w14:textId="77777777" w:rsidR="00E8655E" w:rsidRPr="00541657" w:rsidRDefault="00E8655E" w:rsidP="00F825B5">
      <w:pPr>
        <w:suppressAutoHyphens/>
        <w:spacing w:after="1"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 xml:space="preserve">Amortyzacja </w:t>
      </w:r>
      <w:r w:rsidRPr="00541657">
        <w:rPr>
          <w:rFonts w:ascii="Arial" w:eastAsia="Calibri" w:hAnsi="Arial" w:cs="Arial"/>
          <w:color w:val="000000"/>
          <w:spacing w:val="20"/>
          <w:sz w:val="24"/>
        </w:rPr>
        <w:t xml:space="preserve">- wg ekonomicznej użyteczności, w tym: </w:t>
      </w:r>
    </w:p>
    <w:p w14:paraId="6D2D3C4E"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o niskiej wartości (w używaniu) - odpisywane jednorazowo w koszty, zgodnie z przyjętą polityką rachunkowości - środki trwałe - metodą liniową wg stawek amortyzacyjnych ustalonych w ustawie o podatku dochodowym od osób prawnych z uwzględnieniem zasad wynikających z ustawy o rachunkowości </w:t>
      </w:r>
    </w:p>
    <w:p w14:paraId="7B6F7C76"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Inwestycje</w:t>
      </w:r>
      <w:r w:rsidRPr="00541657">
        <w:rPr>
          <w:rFonts w:ascii="Arial" w:eastAsia="Calibri" w:hAnsi="Arial" w:cs="Arial"/>
          <w:color w:val="000000"/>
          <w:spacing w:val="20"/>
          <w:sz w:val="24"/>
        </w:rPr>
        <w:t xml:space="preserve"> - środki trwałe w budowie  </w:t>
      </w:r>
    </w:p>
    <w:p w14:paraId="7F06AC15"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cena nabycia lub koszt wytworzenia </w:t>
      </w:r>
    </w:p>
    <w:p w14:paraId="3E048D27"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Inwestycje długoterminowe i krótkoterminowe</w:t>
      </w:r>
      <w:r w:rsidRPr="00541657">
        <w:rPr>
          <w:rFonts w:ascii="Arial" w:eastAsia="Calibri" w:hAnsi="Arial" w:cs="Arial"/>
          <w:color w:val="000000"/>
          <w:spacing w:val="20"/>
          <w:sz w:val="24"/>
        </w:rPr>
        <w:t xml:space="preserve">  </w:t>
      </w:r>
    </w:p>
    <w:p w14:paraId="4FA7DDD2"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wg ceny nabycia </w:t>
      </w:r>
    </w:p>
    <w:p w14:paraId="75F59428"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wg ceny rynkowej </w:t>
      </w:r>
    </w:p>
    <w:p w14:paraId="6941BEAF"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w wartości godziwej </w:t>
      </w:r>
    </w:p>
    <w:p w14:paraId="1A3D3F08"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Długoterminowe aktywa finansowe</w:t>
      </w:r>
      <w:r w:rsidRPr="00541657">
        <w:rPr>
          <w:rFonts w:ascii="Arial" w:eastAsia="Calibri" w:hAnsi="Arial" w:cs="Arial"/>
          <w:color w:val="000000"/>
          <w:spacing w:val="20"/>
          <w:sz w:val="24"/>
        </w:rPr>
        <w:t xml:space="preserve">  </w:t>
      </w:r>
    </w:p>
    <w:p w14:paraId="3AA7C842"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godziwej, w cenie nabycia z uwzględnieniem utraty wartości </w:t>
      </w:r>
    </w:p>
    <w:p w14:paraId="51BA6836"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Należności</w:t>
      </w:r>
      <w:r w:rsidRPr="00541657">
        <w:rPr>
          <w:rFonts w:ascii="Arial" w:eastAsia="Calibri" w:hAnsi="Arial" w:cs="Arial"/>
          <w:color w:val="000000"/>
          <w:spacing w:val="20"/>
          <w:sz w:val="24"/>
        </w:rPr>
        <w:t xml:space="preserve">  </w:t>
      </w:r>
    </w:p>
    <w:p w14:paraId="773CD075"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z zachowaniem ostrożności, </w:t>
      </w:r>
    </w:p>
    <w:p w14:paraId="73160778"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Roszczenia i zobowiązania</w:t>
      </w:r>
      <w:r w:rsidRPr="00541657">
        <w:rPr>
          <w:rFonts w:ascii="Arial" w:eastAsia="Calibri" w:hAnsi="Arial" w:cs="Arial"/>
          <w:color w:val="000000"/>
          <w:spacing w:val="20"/>
          <w:sz w:val="24"/>
        </w:rPr>
        <w:t xml:space="preserve"> </w:t>
      </w:r>
    </w:p>
    <w:p w14:paraId="2F29873F"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w:t>
      </w:r>
    </w:p>
    <w:p w14:paraId="67365114" w14:textId="77777777" w:rsidR="00E8655E" w:rsidRPr="00541657" w:rsidRDefault="00E8655E"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Środki pieniężne</w:t>
      </w:r>
      <w:r w:rsidRPr="00541657">
        <w:rPr>
          <w:rFonts w:ascii="Arial" w:eastAsia="Calibri" w:hAnsi="Arial" w:cs="Arial"/>
          <w:color w:val="000000"/>
          <w:spacing w:val="20"/>
          <w:sz w:val="24"/>
        </w:rPr>
        <w:t xml:space="preserve"> </w:t>
      </w:r>
    </w:p>
    <w:p w14:paraId="29D15A43" w14:textId="77777777" w:rsidR="00E8655E" w:rsidRPr="00541657" w:rsidRDefault="00E8655E" w:rsidP="00F825B5">
      <w:pPr>
        <w:numPr>
          <w:ilvl w:val="0"/>
          <w:numId w:val="7"/>
        </w:num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5F8088B1" w14:textId="77777777" w:rsidR="00E8655E" w:rsidRPr="00541657" w:rsidRDefault="00E8655E" w:rsidP="00F825B5">
      <w:pPr>
        <w:suppressAutoHyphens/>
        <w:spacing w:line="360" w:lineRule="auto"/>
        <w:rPr>
          <w:rFonts w:ascii="Arial" w:eastAsia="Calibri" w:hAnsi="Arial" w:cs="Arial"/>
          <w:color w:val="000000"/>
          <w:spacing w:val="20"/>
          <w:sz w:val="24"/>
          <w:u w:val="single"/>
        </w:rPr>
      </w:pPr>
      <w:r w:rsidRPr="00541657">
        <w:rPr>
          <w:rFonts w:ascii="Arial" w:eastAsia="Calibri" w:hAnsi="Arial" w:cs="Arial"/>
          <w:color w:val="000000"/>
          <w:spacing w:val="20"/>
          <w:sz w:val="24"/>
          <w:u w:val="single"/>
        </w:rPr>
        <w:t xml:space="preserve">Kredyty i pożyczki  </w:t>
      </w:r>
    </w:p>
    <w:p w14:paraId="6108CBA9" w14:textId="77777777" w:rsidR="008E4CED" w:rsidRPr="00541657" w:rsidRDefault="008E4CED" w:rsidP="00F825B5">
      <w:pPr>
        <w:numPr>
          <w:ilvl w:val="0"/>
          <w:numId w:val="8"/>
        </w:numPr>
        <w:suppressAutoHyphens/>
        <w:spacing w:after="0" w:line="360" w:lineRule="auto"/>
        <w:ind w:hanging="118"/>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w:t>
      </w:r>
    </w:p>
    <w:p w14:paraId="2979F8AC" w14:textId="77777777" w:rsidR="008E4CED" w:rsidRPr="00541657" w:rsidRDefault="008E4CED"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Rezerwy na zobowiązania</w:t>
      </w:r>
      <w:r w:rsidRPr="00541657">
        <w:rPr>
          <w:rFonts w:ascii="Arial" w:eastAsia="Calibri" w:hAnsi="Arial" w:cs="Arial"/>
          <w:color w:val="000000"/>
          <w:spacing w:val="20"/>
          <w:sz w:val="24"/>
        </w:rPr>
        <w:t xml:space="preserve"> </w:t>
      </w:r>
    </w:p>
    <w:p w14:paraId="4745B600" w14:textId="77777777" w:rsidR="008E4CED" w:rsidRPr="00541657" w:rsidRDefault="008E4CED" w:rsidP="00F825B5">
      <w:pPr>
        <w:numPr>
          <w:ilvl w:val="0"/>
          <w:numId w:val="8"/>
        </w:numPr>
        <w:suppressAutoHyphens/>
        <w:spacing w:after="0" w:line="360" w:lineRule="auto"/>
        <w:ind w:hanging="118"/>
        <w:rPr>
          <w:rFonts w:ascii="Arial" w:eastAsia="Calibri" w:hAnsi="Arial" w:cs="Arial"/>
          <w:b/>
          <w:color w:val="000000"/>
          <w:spacing w:val="20"/>
          <w:sz w:val="24"/>
        </w:rPr>
      </w:pPr>
      <w:r w:rsidRPr="00541657">
        <w:rPr>
          <w:rFonts w:ascii="Arial" w:eastAsia="Calibri" w:hAnsi="Arial" w:cs="Arial"/>
          <w:color w:val="000000"/>
          <w:spacing w:val="20"/>
          <w:sz w:val="24"/>
        </w:rPr>
        <w:t xml:space="preserve">w wiarygodnie oszacowanej wartości  </w:t>
      </w:r>
    </w:p>
    <w:p w14:paraId="5863FDD5" w14:textId="77777777" w:rsidR="008E4CED" w:rsidRPr="00541657" w:rsidRDefault="008E4CED"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Fundusze specjalne</w:t>
      </w:r>
      <w:r w:rsidRPr="00541657">
        <w:rPr>
          <w:rFonts w:ascii="Arial" w:eastAsia="Calibri" w:hAnsi="Arial" w:cs="Arial"/>
          <w:color w:val="000000"/>
          <w:spacing w:val="20"/>
          <w:sz w:val="24"/>
        </w:rPr>
        <w:t xml:space="preserve"> </w:t>
      </w:r>
    </w:p>
    <w:p w14:paraId="0F0DBA6F" w14:textId="77777777" w:rsidR="008E4CED" w:rsidRPr="00541657" w:rsidRDefault="008E4CED" w:rsidP="00F825B5">
      <w:pPr>
        <w:numPr>
          <w:ilvl w:val="0"/>
          <w:numId w:val="8"/>
        </w:numPr>
        <w:suppressAutoHyphens/>
        <w:spacing w:after="0" w:line="360" w:lineRule="auto"/>
        <w:ind w:hanging="118"/>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1CB5F6F0" w14:textId="77777777" w:rsidR="008E4CED" w:rsidRPr="00541657" w:rsidRDefault="008E4CED"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Rozliczenia międzyokresowe</w:t>
      </w:r>
      <w:r w:rsidRPr="00541657">
        <w:rPr>
          <w:rFonts w:ascii="Arial" w:eastAsia="Calibri" w:hAnsi="Arial" w:cs="Arial"/>
          <w:color w:val="000000"/>
          <w:spacing w:val="20"/>
          <w:sz w:val="24"/>
        </w:rPr>
        <w:t xml:space="preserve">  </w:t>
      </w:r>
    </w:p>
    <w:p w14:paraId="0BCF1B06" w14:textId="77777777" w:rsidR="008E4CED" w:rsidRPr="00541657" w:rsidRDefault="008E4CED" w:rsidP="00F825B5">
      <w:pPr>
        <w:numPr>
          <w:ilvl w:val="0"/>
          <w:numId w:val="8"/>
        </w:numPr>
        <w:suppressAutoHyphens/>
        <w:spacing w:after="0" w:line="360" w:lineRule="auto"/>
        <w:ind w:hanging="118"/>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234C73BF" w14:textId="6043F4F5" w:rsidR="008E4CED" w:rsidRPr="00541657" w:rsidRDefault="008E4CED"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 xml:space="preserve">Wynik finansowy </w:t>
      </w:r>
      <w:r w:rsidRPr="00541657">
        <w:rPr>
          <w:rFonts w:ascii="Arial" w:eastAsia="Calibri" w:hAnsi="Arial" w:cs="Arial"/>
          <w:color w:val="000000"/>
          <w:spacing w:val="20"/>
          <w:sz w:val="24"/>
        </w:rPr>
        <w:t>- w wiarygodnie ustalonej wartości przy zachowaniu zasady memoriału, współmierności, ostrożności i kontynuacji</w:t>
      </w:r>
      <w:r w:rsidR="00963C95" w:rsidRPr="00541657">
        <w:rPr>
          <w:rFonts w:ascii="Arial" w:eastAsia="Calibri" w:hAnsi="Arial" w:cs="Arial"/>
          <w:color w:val="000000"/>
          <w:spacing w:val="20"/>
          <w:sz w:val="24"/>
        </w:rPr>
        <w:t>.</w:t>
      </w:r>
      <w:r w:rsidRPr="00541657">
        <w:rPr>
          <w:rFonts w:ascii="Arial" w:eastAsia="Calibri" w:hAnsi="Arial" w:cs="Arial"/>
          <w:color w:val="000000"/>
          <w:spacing w:val="20"/>
          <w:sz w:val="24"/>
        </w:rPr>
        <w:t xml:space="preserve"> </w:t>
      </w:r>
    </w:p>
    <w:p w14:paraId="47013390" w14:textId="64EADC9B" w:rsidR="008E4CED" w:rsidRPr="00541657" w:rsidRDefault="008E4CED" w:rsidP="00F825B5">
      <w:pPr>
        <w:suppressAutoHyphens/>
        <w:spacing w:after="0"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Zgodnie z przyjętymi zasadami rachunkowości przedmioty o okresie używania dłuższym niż rok lecz o wartości jednostkowej nie przekraczającej </w:t>
      </w:r>
      <w:r w:rsidR="00DB1798" w:rsidRPr="00541657">
        <w:rPr>
          <w:rFonts w:ascii="Arial" w:eastAsia="Calibri" w:hAnsi="Arial" w:cs="Arial"/>
          <w:color w:val="000000"/>
          <w:spacing w:val="20"/>
          <w:sz w:val="24"/>
        </w:rPr>
        <w:t>10 000,00 zł</w:t>
      </w:r>
      <w:r w:rsidRPr="00541657">
        <w:rPr>
          <w:rFonts w:ascii="Arial" w:eastAsia="Calibri" w:hAnsi="Arial" w:cs="Arial"/>
          <w:color w:val="000000"/>
          <w:spacing w:val="20"/>
          <w:sz w:val="24"/>
        </w:rPr>
        <w:t xml:space="preserve"> </w:t>
      </w:r>
      <w:r w:rsidR="00DB1798" w:rsidRPr="00541657">
        <w:rPr>
          <w:rFonts w:ascii="Arial" w:eastAsia="Calibri" w:hAnsi="Arial" w:cs="Arial"/>
          <w:color w:val="000000"/>
          <w:spacing w:val="20"/>
          <w:sz w:val="24"/>
        </w:rPr>
        <w:t xml:space="preserve">(od dnia 01.01.2020) </w:t>
      </w:r>
      <w:r w:rsidRPr="00541657">
        <w:rPr>
          <w:rFonts w:ascii="Arial" w:eastAsia="Calibri" w:hAnsi="Arial" w:cs="Arial"/>
          <w:color w:val="000000"/>
          <w:spacing w:val="20"/>
          <w:sz w:val="24"/>
        </w:rPr>
        <w:t xml:space="preserve">odpisuje się w koszty pod datą przekazania do używania w pełnej wartości początkowej, jako zużycie materiałów. Przedmioty powyżej </w:t>
      </w:r>
      <w:r w:rsidR="00DB1798" w:rsidRPr="00541657">
        <w:rPr>
          <w:rFonts w:ascii="Arial" w:eastAsia="Calibri" w:hAnsi="Arial" w:cs="Arial"/>
          <w:color w:val="000000"/>
          <w:spacing w:val="20"/>
          <w:sz w:val="24"/>
        </w:rPr>
        <w:t xml:space="preserve"> 10 000,00 zł (od dnia 01.01.2020) </w:t>
      </w:r>
      <w:r w:rsidRPr="00541657">
        <w:rPr>
          <w:rFonts w:ascii="Arial" w:eastAsia="Calibri" w:hAnsi="Arial" w:cs="Arial"/>
          <w:color w:val="000000"/>
          <w:spacing w:val="20"/>
          <w:sz w:val="24"/>
        </w:rPr>
        <w:t xml:space="preserve">wprowadza się do ewidencji bilansowej środków trwałych. Sprzęt komputerowy, na który składają się: zestawy komputerowe, komputery stacjonarne, laptopy, drukarki, urządzenia typu tablet, skanery, serwery, monitory komputerowe, urządzenia wielofunkcyjne, zasilacze i dyski do serwerowni, router, systemy audiowizualny, nagrywarki oraz wydatki majątkowe </w:t>
      </w:r>
      <w:r w:rsidR="00491A67" w:rsidRPr="00541657">
        <w:rPr>
          <w:rFonts w:ascii="Arial" w:eastAsia="Calibri" w:hAnsi="Arial" w:cs="Arial"/>
          <w:color w:val="000000"/>
          <w:spacing w:val="20"/>
          <w:sz w:val="24"/>
        </w:rPr>
        <w:t xml:space="preserve">od 0,00 zł do 10.000,00 zł </w:t>
      </w:r>
      <w:r w:rsidRPr="00541657">
        <w:rPr>
          <w:rFonts w:ascii="Arial" w:eastAsia="Calibri" w:hAnsi="Arial" w:cs="Arial"/>
          <w:color w:val="000000"/>
          <w:spacing w:val="20"/>
          <w:sz w:val="24"/>
        </w:rPr>
        <w:t>ujmuje się na koncie 01</w:t>
      </w:r>
      <w:r w:rsidR="001133AF" w:rsidRPr="00541657">
        <w:rPr>
          <w:rFonts w:ascii="Arial" w:eastAsia="Calibri" w:hAnsi="Arial" w:cs="Arial"/>
          <w:color w:val="000000"/>
          <w:spacing w:val="20"/>
          <w:sz w:val="24"/>
        </w:rPr>
        <w:t>3 a powyżej 10.000,00</w:t>
      </w:r>
      <w:r w:rsidR="00491A67" w:rsidRPr="00541657">
        <w:rPr>
          <w:rFonts w:ascii="Arial" w:eastAsia="Calibri" w:hAnsi="Arial" w:cs="Arial"/>
          <w:color w:val="000000"/>
          <w:spacing w:val="20"/>
          <w:sz w:val="24"/>
        </w:rPr>
        <w:t xml:space="preserve"> zł na koncie 011</w:t>
      </w:r>
      <w:r w:rsidRPr="00541657">
        <w:rPr>
          <w:rFonts w:ascii="Arial" w:eastAsia="Calibri" w:hAnsi="Arial" w:cs="Arial"/>
          <w:color w:val="000000"/>
          <w:spacing w:val="20"/>
          <w:sz w:val="24"/>
        </w:rPr>
        <w:t xml:space="preserve">. Przy umarzaniu środków trwałych i wartości niematerialnych prawnych </w:t>
      </w:r>
      <w:r w:rsidRPr="00541657">
        <w:rPr>
          <w:rFonts w:ascii="Arial" w:eastAsia="Calibri" w:hAnsi="Arial" w:cs="Arial"/>
          <w:color w:val="000000"/>
          <w:spacing w:val="20"/>
          <w:sz w:val="24"/>
        </w:rPr>
        <w:lastRenderedPageBreak/>
        <w:t xml:space="preserve">stosuje się stawki określone w przepisach o podatku dochodowym od osób prawnych z uwzględnieniem zasad wynikających z ustawy o rachunkowości. Jednorazowo, poprzez spisanie w koszty w miesiącu przyjęcia do używania umarzane są pomoce dydaktyczne służące procesowi dydaktyczno-wychowawczemu realizowanemu w szkołach i placówkach oświatowych. </w:t>
      </w:r>
    </w:p>
    <w:p w14:paraId="1423F89A" w14:textId="77777777" w:rsidR="008E4CED" w:rsidRPr="00541657" w:rsidRDefault="008E4CED" w:rsidP="00F825B5">
      <w:pPr>
        <w:pStyle w:val="Akapitzlist"/>
        <w:suppressAutoHyphens/>
        <w:spacing w:line="360" w:lineRule="auto"/>
        <w:ind w:left="3552" w:firstLine="696"/>
        <w:rPr>
          <w:rFonts w:ascii="Arial" w:hAnsi="Arial" w:cs="Arial"/>
          <w:spacing w:val="20"/>
          <w:sz w:val="24"/>
        </w:rPr>
      </w:pPr>
    </w:p>
    <w:p w14:paraId="4304E4E4" w14:textId="2A193EBC" w:rsidR="00416EC9" w:rsidRPr="00541657" w:rsidRDefault="008E4CED" w:rsidP="00F825B5">
      <w:pPr>
        <w:suppressAutoHyphens/>
        <w:spacing w:line="360" w:lineRule="auto"/>
        <w:rPr>
          <w:rFonts w:ascii="Arial" w:hAnsi="Arial" w:cs="Arial"/>
          <w:spacing w:val="20"/>
          <w:sz w:val="24"/>
        </w:rPr>
      </w:pPr>
      <w:r w:rsidRPr="00541657">
        <w:rPr>
          <w:rFonts w:ascii="Arial" w:hAnsi="Arial" w:cs="Arial"/>
          <w:spacing w:val="20"/>
          <w:sz w:val="24"/>
        </w:rPr>
        <w:t>Odpisów amortyzacyjnych dokonuje się metodą liniowej amortyzacji</w:t>
      </w:r>
      <w:r w:rsidR="00963C95" w:rsidRPr="00541657">
        <w:rPr>
          <w:rFonts w:ascii="Arial" w:hAnsi="Arial" w:cs="Arial"/>
          <w:spacing w:val="20"/>
          <w:sz w:val="24"/>
        </w:rPr>
        <w:t>.</w:t>
      </w:r>
    </w:p>
    <w:p w14:paraId="2DCDDA78" w14:textId="77777777" w:rsidR="00CF5F75" w:rsidRPr="00541657" w:rsidRDefault="00CF5F75" w:rsidP="00F825B5">
      <w:pPr>
        <w:suppressAutoHyphens/>
        <w:spacing w:line="360" w:lineRule="auto"/>
        <w:rPr>
          <w:rFonts w:ascii="Arial" w:hAnsi="Arial" w:cs="Arial"/>
          <w:spacing w:val="20"/>
          <w:sz w:val="24"/>
        </w:rPr>
        <w:sectPr w:rsidR="00CF5F75" w:rsidRPr="00541657">
          <w:pgSz w:w="11906" w:h="16838"/>
          <w:pgMar w:top="1417" w:right="1417" w:bottom="1417" w:left="1417" w:header="708" w:footer="708" w:gutter="0"/>
          <w:cols w:space="708"/>
          <w:docGrid w:linePitch="360"/>
        </w:sectPr>
      </w:pPr>
    </w:p>
    <w:p w14:paraId="4D42E6B0" w14:textId="77777777" w:rsidR="00DB1798" w:rsidRPr="004D4862" w:rsidRDefault="00DB1798" w:rsidP="00F825B5">
      <w:pPr>
        <w:pStyle w:val="Nagwek2"/>
        <w:suppressAutoHyphens/>
        <w:spacing w:line="360" w:lineRule="auto"/>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Załącznik Nr </w:t>
      </w:r>
      <w:r w:rsidR="000C5472" w:rsidRPr="004D4862">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8DB6524" w14:textId="16B86230" w:rsidR="00CF5F75" w:rsidRPr="004D4862" w:rsidRDefault="00DB1798" w:rsidP="00F825B5">
      <w:pPr>
        <w:pStyle w:val="Nagwek2"/>
        <w:suppressAutoHyphens/>
        <w:spacing w:line="360" w:lineRule="auto"/>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4862">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instrukcji sporządzania sprawozdania finansowego</w:t>
      </w:r>
      <w:r w:rsidR="005E1876" w:rsidRPr="004D4862">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4862">
        <w:rPr>
          <w:rFonts w:ascii="Arial" w:hAnsi="Arial" w:cs="Arial"/>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przez jednostki organizacyjne Gminy Ozorków</w:t>
      </w:r>
    </w:p>
    <w:p w14:paraId="393D2EE0" w14:textId="22758F02" w:rsidR="00CF5F75" w:rsidRPr="00541657" w:rsidRDefault="00CF5F75" w:rsidP="00F825B5">
      <w:pPr>
        <w:tabs>
          <w:tab w:val="left" w:pos="4320"/>
        </w:tabs>
        <w:suppressAutoHyphens/>
        <w:spacing w:line="360" w:lineRule="auto"/>
        <w:rPr>
          <w:rFonts w:ascii="Arial" w:eastAsia="Calibri" w:hAnsi="Arial" w:cs="Arial"/>
          <w:spacing w:val="20"/>
          <w:sz w:val="24"/>
        </w:rPr>
      </w:pPr>
    </w:p>
    <w:tbl>
      <w:tblPr>
        <w:tblStyle w:val="TableGrid"/>
        <w:tblW w:w="14990" w:type="dxa"/>
        <w:tblInd w:w="5" w:type="dxa"/>
        <w:tblCellMar>
          <w:top w:w="48" w:type="dxa"/>
          <w:left w:w="108" w:type="dxa"/>
          <w:right w:w="115" w:type="dxa"/>
        </w:tblCellMar>
        <w:tblLook w:val="04A0" w:firstRow="1" w:lastRow="0" w:firstColumn="1" w:lastColumn="0" w:noHBand="0" w:noVBand="1"/>
      </w:tblPr>
      <w:tblGrid>
        <w:gridCol w:w="857"/>
        <w:gridCol w:w="14133"/>
      </w:tblGrid>
      <w:tr w:rsidR="00CF5F75" w:rsidRPr="00541657" w14:paraId="0A1BAAF4" w14:textId="77777777" w:rsidTr="00DF6CEC">
        <w:trPr>
          <w:cantSplit/>
          <w:trHeight w:val="358"/>
          <w:tblHeader/>
        </w:trPr>
        <w:tc>
          <w:tcPr>
            <w:tcW w:w="14990" w:type="dxa"/>
            <w:gridSpan w:val="2"/>
            <w:tcBorders>
              <w:top w:val="single" w:sz="4" w:space="0" w:color="000000"/>
              <w:left w:val="single" w:sz="4" w:space="0" w:color="000000"/>
              <w:bottom w:val="single" w:sz="4" w:space="0" w:color="000000"/>
              <w:right w:val="single" w:sz="4" w:space="0" w:color="000000"/>
            </w:tcBorders>
            <w:vAlign w:val="bottom"/>
          </w:tcPr>
          <w:p w14:paraId="3FC52B51" w14:textId="62E934E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lastRenderedPageBreak/>
              <w:t>I</w:t>
            </w:r>
            <w:r w:rsidR="00E01672" w:rsidRPr="00853BA8">
              <w:rPr>
                <w:rFonts w:ascii="Arial" w:eastAsia="Calibri" w:hAnsi="Arial" w:cs="Arial"/>
                <w:b/>
                <w:sz w:val="24"/>
              </w:rPr>
              <w:t>nformacja dodatkowa Szkoły Podstawowej im. Stanisława Jachowicza w Leśmierzu (n</w:t>
            </w:r>
            <w:r w:rsidR="00E75D92" w:rsidRPr="00853BA8">
              <w:rPr>
                <w:rFonts w:ascii="Arial" w:eastAsia="Calibri" w:hAnsi="Arial" w:cs="Arial"/>
                <w:b/>
                <w:sz w:val="24"/>
              </w:rPr>
              <w:t xml:space="preserve">azwa jednostki) </w:t>
            </w:r>
            <w:r w:rsidR="00E01672" w:rsidRPr="00853BA8">
              <w:rPr>
                <w:rFonts w:ascii="Arial" w:eastAsia="Calibri" w:hAnsi="Arial" w:cs="Arial"/>
                <w:b/>
                <w:sz w:val="24"/>
              </w:rPr>
              <w:t>za 2023 rok</w:t>
            </w:r>
          </w:p>
        </w:tc>
      </w:tr>
      <w:tr w:rsidR="00CF5F75" w:rsidRPr="00541657" w14:paraId="1D45D0AC"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627A1506" w14:textId="77777777" w:rsidR="00CF5F75" w:rsidRPr="00541657" w:rsidRDefault="00CF5F75" w:rsidP="00F825B5">
            <w:pPr>
              <w:suppressAutoHyphens/>
              <w:spacing w:line="360" w:lineRule="auto"/>
              <w:rPr>
                <w:rFonts w:eastAsia="Calibri"/>
                <w:i/>
              </w:rPr>
            </w:pPr>
            <w:r w:rsidRPr="00541657">
              <w:rPr>
                <w:rFonts w:eastAsia="Calibri"/>
              </w:rPr>
              <w:t xml:space="preserve">I. </w:t>
            </w:r>
          </w:p>
        </w:tc>
        <w:tc>
          <w:tcPr>
            <w:tcW w:w="14133" w:type="dxa"/>
            <w:tcBorders>
              <w:top w:val="single" w:sz="4" w:space="0" w:color="000000"/>
              <w:left w:val="single" w:sz="4" w:space="0" w:color="000000"/>
              <w:bottom w:val="single" w:sz="4" w:space="0" w:color="000000"/>
              <w:right w:val="single" w:sz="4" w:space="0" w:color="000000"/>
            </w:tcBorders>
          </w:tcPr>
          <w:p w14:paraId="008584D7" w14:textId="77777777" w:rsidR="00CF5F75" w:rsidRPr="009A59A8" w:rsidRDefault="00CF5F75" w:rsidP="00F825B5">
            <w:pPr>
              <w:suppressAutoHyphens/>
              <w:spacing w:line="360" w:lineRule="auto"/>
              <w:rPr>
                <w:rFonts w:ascii="Arial" w:eastAsia="Calibri" w:hAnsi="Arial" w:cs="Arial"/>
                <w:i/>
                <w:sz w:val="24"/>
              </w:rPr>
            </w:pPr>
            <w:r w:rsidRPr="009A59A8">
              <w:rPr>
                <w:rFonts w:ascii="Arial" w:eastAsia="Calibri" w:hAnsi="Arial" w:cs="Arial"/>
                <w:sz w:val="24"/>
              </w:rPr>
              <w:t xml:space="preserve">Wprowadzenie do sprawozdania finansowego, obejmuje w szczególności: </w:t>
            </w:r>
          </w:p>
        </w:tc>
      </w:tr>
      <w:tr w:rsidR="00CF5F75" w:rsidRPr="00541657" w14:paraId="346CE54F" w14:textId="77777777" w:rsidTr="00DF6CEC">
        <w:trPr>
          <w:cantSplit/>
          <w:trHeight w:val="300"/>
          <w:tblHeader/>
        </w:trPr>
        <w:tc>
          <w:tcPr>
            <w:tcW w:w="857" w:type="dxa"/>
            <w:tcBorders>
              <w:top w:val="single" w:sz="4" w:space="0" w:color="000000"/>
              <w:left w:val="single" w:sz="4" w:space="0" w:color="000000"/>
              <w:bottom w:val="single" w:sz="4" w:space="0" w:color="000000"/>
              <w:right w:val="single" w:sz="4" w:space="0" w:color="000000"/>
            </w:tcBorders>
          </w:tcPr>
          <w:p w14:paraId="1A63228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 </w:t>
            </w:r>
          </w:p>
        </w:tc>
        <w:tc>
          <w:tcPr>
            <w:tcW w:w="14133" w:type="dxa"/>
            <w:tcBorders>
              <w:top w:val="single" w:sz="4" w:space="0" w:color="000000"/>
              <w:left w:val="single" w:sz="4" w:space="0" w:color="000000"/>
              <w:bottom w:val="single" w:sz="4" w:space="0" w:color="000000"/>
              <w:right w:val="single" w:sz="4" w:space="0" w:color="000000"/>
            </w:tcBorders>
          </w:tcPr>
          <w:p w14:paraId="6830D51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nazwę jednostki </w:t>
            </w:r>
          </w:p>
        </w:tc>
      </w:tr>
      <w:tr w:rsidR="00CF5F75" w:rsidRPr="00541657" w14:paraId="352AE726"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50A5DE2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648E2A1" w14:textId="6653E465" w:rsidR="00CF5F75" w:rsidRPr="00541657" w:rsidRDefault="00230C5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zkoła Podstawowa im. Stanisława Jachowicza w Leśmierzu</w:t>
            </w:r>
          </w:p>
        </w:tc>
      </w:tr>
      <w:tr w:rsidR="00CF5F75" w:rsidRPr="00541657" w14:paraId="746156F8"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9F25A2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1.2 </w:t>
            </w:r>
          </w:p>
        </w:tc>
        <w:tc>
          <w:tcPr>
            <w:tcW w:w="14133" w:type="dxa"/>
            <w:tcBorders>
              <w:top w:val="single" w:sz="4" w:space="0" w:color="000000"/>
              <w:left w:val="single" w:sz="4" w:space="0" w:color="000000"/>
              <w:bottom w:val="single" w:sz="4" w:space="0" w:color="000000"/>
              <w:right w:val="single" w:sz="4" w:space="0" w:color="000000"/>
            </w:tcBorders>
          </w:tcPr>
          <w:p w14:paraId="717A1AC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siedzibę jednostki </w:t>
            </w:r>
          </w:p>
        </w:tc>
      </w:tr>
      <w:tr w:rsidR="00CF5F75" w:rsidRPr="00541657" w14:paraId="6198F112"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555267D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5566BE22" w14:textId="7FA65A69" w:rsidR="00CF5F75" w:rsidRPr="00541657" w:rsidRDefault="00230C5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L</w:t>
            </w:r>
            <w:r w:rsidR="00E01672" w:rsidRPr="00541657">
              <w:rPr>
                <w:rFonts w:ascii="Arial" w:eastAsia="Calibri" w:hAnsi="Arial" w:cs="Arial"/>
                <w:b/>
                <w:color w:val="000000"/>
                <w:spacing w:val="20"/>
                <w:sz w:val="24"/>
              </w:rPr>
              <w:t>eśmierz</w:t>
            </w:r>
            <w:r w:rsidRPr="00541657">
              <w:rPr>
                <w:rFonts w:ascii="Arial" w:eastAsia="Calibri" w:hAnsi="Arial" w:cs="Arial"/>
                <w:b/>
                <w:color w:val="000000"/>
                <w:spacing w:val="20"/>
                <w:sz w:val="24"/>
              </w:rPr>
              <w:t xml:space="preserve"> </w:t>
            </w:r>
          </w:p>
        </w:tc>
      </w:tr>
      <w:tr w:rsidR="00CF5F75" w:rsidRPr="00541657" w14:paraId="6321994B"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3652DC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1.3 </w:t>
            </w:r>
          </w:p>
        </w:tc>
        <w:tc>
          <w:tcPr>
            <w:tcW w:w="14133" w:type="dxa"/>
            <w:tcBorders>
              <w:top w:val="single" w:sz="4" w:space="0" w:color="000000"/>
              <w:left w:val="single" w:sz="4" w:space="0" w:color="000000"/>
              <w:bottom w:val="single" w:sz="4" w:space="0" w:color="000000"/>
              <w:right w:val="single" w:sz="4" w:space="0" w:color="000000"/>
            </w:tcBorders>
          </w:tcPr>
          <w:p w14:paraId="1B994CB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adres jednostki </w:t>
            </w:r>
          </w:p>
        </w:tc>
      </w:tr>
      <w:tr w:rsidR="00CF5F75" w:rsidRPr="00541657" w14:paraId="4E2CC65B" w14:textId="77777777" w:rsidTr="00DF6CEC">
        <w:trPr>
          <w:cantSplit/>
          <w:trHeight w:val="358"/>
          <w:tblHeader/>
        </w:trPr>
        <w:tc>
          <w:tcPr>
            <w:tcW w:w="857" w:type="dxa"/>
            <w:tcBorders>
              <w:top w:val="single" w:sz="4" w:space="0" w:color="000000"/>
              <w:left w:val="single" w:sz="4" w:space="0" w:color="000000"/>
              <w:bottom w:val="single" w:sz="4" w:space="0" w:color="000000"/>
              <w:right w:val="single" w:sz="4" w:space="0" w:color="000000"/>
            </w:tcBorders>
          </w:tcPr>
          <w:p w14:paraId="1B02B9A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5298E241" w14:textId="3E5D65A5" w:rsidR="00CF5F75" w:rsidRPr="00541657" w:rsidRDefault="00230C5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L</w:t>
            </w:r>
            <w:r w:rsidR="00E01672" w:rsidRPr="00541657">
              <w:rPr>
                <w:rFonts w:ascii="Arial" w:eastAsia="Calibri" w:hAnsi="Arial" w:cs="Arial"/>
                <w:b/>
                <w:color w:val="000000"/>
                <w:spacing w:val="20"/>
                <w:sz w:val="24"/>
              </w:rPr>
              <w:t>eśmierz</w:t>
            </w:r>
            <w:r w:rsidRPr="00541657">
              <w:rPr>
                <w:rFonts w:ascii="Arial" w:eastAsia="Calibri" w:hAnsi="Arial" w:cs="Arial"/>
                <w:b/>
                <w:color w:val="000000"/>
                <w:spacing w:val="20"/>
                <w:sz w:val="24"/>
              </w:rPr>
              <w:t xml:space="preserve"> 17, 95-035 O</w:t>
            </w:r>
            <w:r w:rsidR="00E01672" w:rsidRPr="00541657">
              <w:rPr>
                <w:rFonts w:ascii="Arial" w:eastAsia="Calibri" w:hAnsi="Arial" w:cs="Arial"/>
                <w:b/>
                <w:color w:val="000000"/>
                <w:spacing w:val="20"/>
                <w:sz w:val="24"/>
              </w:rPr>
              <w:t>zorków</w:t>
            </w:r>
          </w:p>
        </w:tc>
      </w:tr>
      <w:tr w:rsidR="00CF5F75" w:rsidRPr="00541657" w14:paraId="1276BB71" w14:textId="77777777" w:rsidTr="00DF6CEC">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26C27CB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1.4 </w:t>
            </w:r>
          </w:p>
        </w:tc>
        <w:tc>
          <w:tcPr>
            <w:tcW w:w="14133" w:type="dxa"/>
            <w:tcBorders>
              <w:top w:val="single" w:sz="4" w:space="0" w:color="000000"/>
              <w:left w:val="single" w:sz="4" w:space="0" w:color="000000"/>
              <w:bottom w:val="single" w:sz="4" w:space="0" w:color="000000"/>
              <w:right w:val="single" w:sz="4" w:space="0" w:color="000000"/>
            </w:tcBorders>
          </w:tcPr>
          <w:p w14:paraId="0E37EC7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podstawowy przedmiot działalności jednostki  </w:t>
            </w:r>
          </w:p>
        </w:tc>
      </w:tr>
      <w:tr w:rsidR="00CF5F75" w:rsidRPr="00541657" w14:paraId="634007BE" w14:textId="77777777" w:rsidTr="00DF6CEC">
        <w:trPr>
          <w:cantSplit/>
          <w:trHeight w:val="348"/>
          <w:tblHeader/>
        </w:trPr>
        <w:tc>
          <w:tcPr>
            <w:tcW w:w="857" w:type="dxa"/>
            <w:tcBorders>
              <w:top w:val="single" w:sz="4" w:space="0" w:color="000000"/>
              <w:left w:val="single" w:sz="4" w:space="0" w:color="000000"/>
              <w:bottom w:val="single" w:sz="4" w:space="0" w:color="000000"/>
              <w:right w:val="single" w:sz="4" w:space="0" w:color="000000"/>
            </w:tcBorders>
          </w:tcPr>
          <w:p w14:paraId="7001925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758584C" w14:textId="44CF3608" w:rsidR="00CF5F75" w:rsidRPr="00541657" w:rsidRDefault="00230C5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 xml:space="preserve">zkoła Podstawowa </w:t>
            </w:r>
            <w:proofErr w:type="spellStart"/>
            <w:r w:rsidR="00E01672" w:rsidRPr="00541657">
              <w:rPr>
                <w:rFonts w:ascii="Arial" w:eastAsia="Calibri" w:hAnsi="Arial" w:cs="Arial"/>
                <w:b/>
                <w:color w:val="000000"/>
                <w:spacing w:val="20"/>
                <w:sz w:val="24"/>
              </w:rPr>
              <w:t>pkd</w:t>
            </w:r>
            <w:proofErr w:type="spellEnd"/>
            <w:r w:rsidR="00E01672" w:rsidRPr="00541657">
              <w:rPr>
                <w:rFonts w:ascii="Arial" w:eastAsia="Calibri" w:hAnsi="Arial" w:cs="Arial"/>
                <w:b/>
                <w:color w:val="000000"/>
                <w:spacing w:val="20"/>
                <w:sz w:val="24"/>
              </w:rPr>
              <w:t xml:space="preserve"> 8520z</w:t>
            </w:r>
          </w:p>
        </w:tc>
      </w:tr>
      <w:tr w:rsidR="00CF5F75" w:rsidRPr="00541657" w14:paraId="0622032A" w14:textId="77777777" w:rsidTr="00DF6CEC">
        <w:trPr>
          <w:cantSplit/>
          <w:trHeight w:val="444"/>
          <w:tblHeader/>
        </w:trPr>
        <w:tc>
          <w:tcPr>
            <w:tcW w:w="857" w:type="dxa"/>
            <w:tcBorders>
              <w:top w:val="single" w:sz="4" w:space="0" w:color="000000"/>
              <w:left w:val="single" w:sz="4" w:space="0" w:color="000000"/>
              <w:bottom w:val="single" w:sz="4" w:space="0" w:color="000000"/>
              <w:right w:val="single" w:sz="4" w:space="0" w:color="000000"/>
            </w:tcBorders>
          </w:tcPr>
          <w:p w14:paraId="2A75DD5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 </w:t>
            </w:r>
          </w:p>
        </w:tc>
        <w:tc>
          <w:tcPr>
            <w:tcW w:w="14133" w:type="dxa"/>
            <w:tcBorders>
              <w:top w:val="single" w:sz="4" w:space="0" w:color="000000"/>
              <w:left w:val="single" w:sz="4" w:space="0" w:color="000000"/>
              <w:bottom w:val="single" w:sz="4" w:space="0" w:color="000000"/>
              <w:right w:val="single" w:sz="4" w:space="0" w:color="000000"/>
            </w:tcBorders>
          </w:tcPr>
          <w:p w14:paraId="06B919D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wskazanie okresu objętego sprawozdaniem </w:t>
            </w:r>
          </w:p>
        </w:tc>
      </w:tr>
      <w:tr w:rsidR="00CF5F75" w:rsidRPr="00541657" w14:paraId="29D2D242" w14:textId="77777777" w:rsidTr="00DF6CEC">
        <w:trPr>
          <w:cantSplit/>
          <w:trHeight w:val="418"/>
          <w:tblHeader/>
        </w:trPr>
        <w:tc>
          <w:tcPr>
            <w:tcW w:w="857" w:type="dxa"/>
            <w:tcBorders>
              <w:top w:val="single" w:sz="4" w:space="0" w:color="000000"/>
              <w:left w:val="single" w:sz="4" w:space="0" w:color="000000"/>
              <w:bottom w:val="single" w:sz="4" w:space="0" w:color="000000"/>
              <w:right w:val="single" w:sz="4" w:space="0" w:color="000000"/>
            </w:tcBorders>
          </w:tcPr>
          <w:p w14:paraId="61E0077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6A8C778A" w14:textId="56E01734"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Sprawozdanie obejmuje okres od 1 stycznia </w:t>
            </w:r>
            <w:r w:rsidR="00230C56" w:rsidRPr="00541657">
              <w:rPr>
                <w:rFonts w:ascii="Arial" w:eastAsia="Calibri" w:hAnsi="Arial" w:cs="Arial"/>
                <w:b/>
                <w:color w:val="000000"/>
                <w:spacing w:val="20"/>
                <w:sz w:val="24"/>
              </w:rPr>
              <w:t>20</w:t>
            </w:r>
            <w:r w:rsidR="00074936" w:rsidRPr="00541657">
              <w:rPr>
                <w:rFonts w:ascii="Arial" w:eastAsia="Calibri" w:hAnsi="Arial" w:cs="Arial"/>
                <w:b/>
                <w:color w:val="000000"/>
                <w:spacing w:val="20"/>
                <w:sz w:val="24"/>
              </w:rPr>
              <w:t>2</w:t>
            </w:r>
            <w:r w:rsidR="004F4A86" w:rsidRPr="00541657">
              <w:rPr>
                <w:rFonts w:ascii="Arial" w:eastAsia="Calibri" w:hAnsi="Arial" w:cs="Arial"/>
                <w:b/>
                <w:color w:val="000000"/>
                <w:spacing w:val="20"/>
                <w:sz w:val="24"/>
              </w:rPr>
              <w:t>3</w:t>
            </w:r>
            <w:r w:rsidRPr="00541657">
              <w:rPr>
                <w:rFonts w:ascii="Arial" w:eastAsia="Calibri" w:hAnsi="Arial" w:cs="Arial"/>
                <w:b/>
                <w:color w:val="000000"/>
                <w:spacing w:val="20"/>
                <w:sz w:val="24"/>
              </w:rPr>
              <w:t xml:space="preserve"> roku do 31 grudnia </w:t>
            </w:r>
            <w:r w:rsidR="00230C56" w:rsidRPr="00541657">
              <w:rPr>
                <w:rFonts w:ascii="Arial" w:eastAsia="Calibri" w:hAnsi="Arial" w:cs="Arial"/>
                <w:b/>
                <w:color w:val="000000"/>
                <w:spacing w:val="20"/>
                <w:sz w:val="24"/>
              </w:rPr>
              <w:t>20</w:t>
            </w:r>
            <w:r w:rsidR="00074936" w:rsidRPr="00541657">
              <w:rPr>
                <w:rFonts w:ascii="Arial" w:eastAsia="Calibri" w:hAnsi="Arial" w:cs="Arial"/>
                <w:b/>
                <w:color w:val="000000"/>
                <w:spacing w:val="20"/>
                <w:sz w:val="24"/>
              </w:rPr>
              <w:t>2</w:t>
            </w:r>
            <w:r w:rsidR="004F4A86" w:rsidRPr="00541657">
              <w:rPr>
                <w:rFonts w:ascii="Arial" w:eastAsia="Calibri" w:hAnsi="Arial" w:cs="Arial"/>
                <w:b/>
                <w:color w:val="000000"/>
                <w:spacing w:val="20"/>
                <w:sz w:val="24"/>
              </w:rPr>
              <w:t>3</w:t>
            </w:r>
            <w:r w:rsidR="006D71BE" w:rsidRPr="00541657">
              <w:rPr>
                <w:rFonts w:ascii="Arial" w:eastAsia="Calibri" w:hAnsi="Arial" w:cs="Arial"/>
                <w:b/>
                <w:color w:val="000000"/>
                <w:spacing w:val="20"/>
                <w:sz w:val="24"/>
              </w:rPr>
              <w:t xml:space="preserve"> </w:t>
            </w:r>
            <w:r w:rsidRPr="00541657">
              <w:rPr>
                <w:rFonts w:ascii="Arial" w:eastAsia="Calibri" w:hAnsi="Arial" w:cs="Arial"/>
                <w:b/>
                <w:color w:val="000000"/>
                <w:spacing w:val="20"/>
                <w:sz w:val="24"/>
              </w:rPr>
              <w:t xml:space="preserve">roku </w:t>
            </w:r>
          </w:p>
        </w:tc>
      </w:tr>
      <w:tr w:rsidR="00CF5F75" w:rsidRPr="00541657" w14:paraId="4FA87BD4" w14:textId="77777777" w:rsidTr="00DF6CEC">
        <w:trPr>
          <w:cantSplit/>
          <w:trHeight w:val="658"/>
          <w:tblHeader/>
        </w:trPr>
        <w:tc>
          <w:tcPr>
            <w:tcW w:w="857" w:type="dxa"/>
            <w:tcBorders>
              <w:top w:val="single" w:sz="4" w:space="0" w:color="000000"/>
              <w:left w:val="single" w:sz="4" w:space="0" w:color="000000"/>
              <w:bottom w:val="single" w:sz="4" w:space="0" w:color="000000"/>
              <w:right w:val="single" w:sz="4" w:space="0" w:color="000000"/>
            </w:tcBorders>
          </w:tcPr>
          <w:p w14:paraId="17D901C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3. </w:t>
            </w:r>
          </w:p>
        </w:tc>
        <w:tc>
          <w:tcPr>
            <w:tcW w:w="14133" w:type="dxa"/>
            <w:tcBorders>
              <w:top w:val="single" w:sz="4" w:space="0" w:color="000000"/>
              <w:left w:val="single" w:sz="4" w:space="0" w:color="000000"/>
              <w:bottom w:val="single" w:sz="4" w:space="0" w:color="000000"/>
              <w:right w:val="single" w:sz="4" w:space="0" w:color="000000"/>
            </w:tcBorders>
          </w:tcPr>
          <w:p w14:paraId="7B24D91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wskazanie, że sprawozdanie finansowe zawiera dane łączne, jeżeli w skład jednostki nadrzędnej lub jednostki samorządu terytorialnego wchodzą jednostki sporządzające samodzielne sprawozdania finansowe </w:t>
            </w:r>
          </w:p>
        </w:tc>
      </w:tr>
      <w:tr w:rsidR="00CF5F75" w:rsidRPr="00541657" w14:paraId="4BB88212" w14:textId="77777777" w:rsidTr="00DF6CEC">
        <w:trPr>
          <w:cantSplit/>
          <w:trHeight w:val="401"/>
          <w:tblHeader/>
        </w:trPr>
        <w:tc>
          <w:tcPr>
            <w:tcW w:w="857" w:type="dxa"/>
            <w:tcBorders>
              <w:top w:val="single" w:sz="4" w:space="0" w:color="000000"/>
              <w:left w:val="single" w:sz="4" w:space="0" w:color="000000"/>
              <w:bottom w:val="single" w:sz="4" w:space="0" w:color="000000"/>
              <w:right w:val="single" w:sz="4" w:space="0" w:color="000000"/>
            </w:tcBorders>
          </w:tcPr>
          <w:p w14:paraId="0DA34A4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4C64A270" w14:textId="5DD8769C" w:rsidR="00CF5F75" w:rsidRPr="00541657" w:rsidRDefault="00230C5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Sprawozdanie finansowe Szkoły Podstawowej im. Stanisława Jachowicza w Leśmierzu</w:t>
            </w:r>
          </w:p>
        </w:tc>
      </w:tr>
      <w:tr w:rsidR="00CF5F75" w:rsidRPr="00541657" w14:paraId="5D65513E" w14:textId="77777777" w:rsidTr="00DF6CEC">
        <w:trPr>
          <w:cantSplit/>
          <w:trHeight w:val="443"/>
          <w:tblHeader/>
        </w:trPr>
        <w:tc>
          <w:tcPr>
            <w:tcW w:w="857" w:type="dxa"/>
            <w:tcBorders>
              <w:top w:val="single" w:sz="4" w:space="0" w:color="000000"/>
              <w:left w:val="single" w:sz="4" w:space="0" w:color="000000"/>
              <w:bottom w:val="single" w:sz="4" w:space="0" w:color="000000"/>
              <w:right w:val="single" w:sz="4" w:space="0" w:color="000000"/>
            </w:tcBorders>
          </w:tcPr>
          <w:p w14:paraId="0062CF2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4. </w:t>
            </w:r>
          </w:p>
        </w:tc>
        <w:tc>
          <w:tcPr>
            <w:tcW w:w="14133" w:type="dxa"/>
            <w:tcBorders>
              <w:top w:val="single" w:sz="4" w:space="0" w:color="000000"/>
              <w:left w:val="single" w:sz="4" w:space="0" w:color="000000"/>
              <w:bottom w:val="single" w:sz="4" w:space="0" w:color="000000"/>
              <w:right w:val="single" w:sz="4" w:space="0" w:color="000000"/>
            </w:tcBorders>
          </w:tcPr>
          <w:p w14:paraId="69B199C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omówienie przyjętych zasad (polityki) rachunkowości, w tym metod wyceny aktywów i pasywów (także amortyzacji) </w:t>
            </w:r>
          </w:p>
        </w:tc>
      </w:tr>
    </w:tbl>
    <w:p w14:paraId="3E61889E" w14:textId="6F6F487D" w:rsidR="006621F7" w:rsidRPr="0078046A" w:rsidRDefault="006621F7" w:rsidP="00F825B5">
      <w:pPr>
        <w:suppressAutoHyphens/>
        <w:spacing w:line="360" w:lineRule="auto"/>
        <w:rPr>
          <w:rFonts w:ascii="Arial" w:hAnsi="Arial" w:cs="Arial"/>
        </w:rPr>
      </w:pPr>
    </w:p>
    <w:tbl>
      <w:tblPr>
        <w:tblStyle w:val="TableGrid"/>
        <w:tblW w:w="14990" w:type="dxa"/>
        <w:tblInd w:w="5" w:type="dxa"/>
        <w:tblCellMar>
          <w:top w:w="48" w:type="dxa"/>
          <w:left w:w="108" w:type="dxa"/>
          <w:right w:w="106" w:type="dxa"/>
        </w:tblCellMar>
        <w:tblLook w:val="04A0" w:firstRow="1" w:lastRow="0" w:firstColumn="1" w:lastColumn="0" w:noHBand="0" w:noVBand="1"/>
      </w:tblPr>
      <w:tblGrid>
        <w:gridCol w:w="857"/>
        <w:gridCol w:w="14133"/>
      </w:tblGrid>
      <w:tr w:rsidR="00CF5F75" w:rsidRPr="00541657" w14:paraId="0CC430B9" w14:textId="77777777" w:rsidTr="00DF6CEC">
        <w:trPr>
          <w:cantSplit/>
          <w:trHeight w:val="4055"/>
          <w:tblHeader/>
        </w:trPr>
        <w:tc>
          <w:tcPr>
            <w:tcW w:w="857" w:type="dxa"/>
            <w:tcBorders>
              <w:top w:val="single" w:sz="4" w:space="0" w:color="000000"/>
              <w:left w:val="single" w:sz="4" w:space="0" w:color="000000"/>
              <w:bottom w:val="single" w:sz="4" w:space="0" w:color="000000"/>
              <w:right w:val="single" w:sz="4" w:space="0" w:color="000000"/>
            </w:tcBorders>
          </w:tcPr>
          <w:p w14:paraId="12EA999C" w14:textId="26189066"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4D13A03B" w14:textId="360E3A38" w:rsidR="00CF5F75" w:rsidRPr="00541657" w:rsidRDefault="00CF5F75" w:rsidP="00F825B5">
            <w:pPr>
              <w:suppressAutoHyphens/>
              <w:spacing w:line="360" w:lineRule="auto"/>
              <w:rPr>
                <w:rFonts w:ascii="Arial" w:eastAsia="Calibri" w:hAnsi="Arial" w:cs="Arial"/>
                <w:b/>
                <w:color w:val="000000"/>
                <w:spacing w:val="20"/>
                <w:sz w:val="24"/>
              </w:rPr>
            </w:pPr>
            <w:bookmarkStart w:id="0" w:name="_Hlk29586332"/>
            <w:r w:rsidRPr="00541657">
              <w:rPr>
                <w:rFonts w:ascii="Arial" w:eastAsia="Calibri" w:hAnsi="Arial" w:cs="Arial"/>
                <w:b/>
                <w:color w:val="000000"/>
                <w:spacing w:val="20"/>
                <w:sz w:val="24"/>
              </w:rPr>
              <w:t>Z</w:t>
            </w:r>
            <w:r w:rsidR="00D26577">
              <w:rPr>
                <w:rFonts w:ascii="Arial" w:eastAsia="Calibri" w:hAnsi="Arial" w:cs="Arial"/>
                <w:b/>
                <w:color w:val="000000"/>
                <w:spacing w:val="20"/>
                <w:sz w:val="24"/>
              </w:rPr>
              <w:t>asady polityki</w:t>
            </w:r>
            <w:r w:rsidR="00E01672" w:rsidRPr="00541657">
              <w:rPr>
                <w:rFonts w:ascii="Arial" w:eastAsia="Calibri" w:hAnsi="Arial" w:cs="Arial"/>
                <w:b/>
                <w:color w:val="000000"/>
                <w:spacing w:val="20"/>
                <w:sz w:val="24"/>
              </w:rPr>
              <w:t xml:space="preserve"> rachunkowości  </w:t>
            </w:r>
          </w:p>
          <w:bookmarkEnd w:id="0"/>
          <w:p w14:paraId="093B9A0A" w14:textId="204BA753"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Z</w:t>
            </w:r>
            <w:r w:rsidR="00E01672" w:rsidRPr="00541657">
              <w:rPr>
                <w:rFonts w:ascii="Arial" w:eastAsia="Calibri" w:hAnsi="Arial" w:cs="Arial"/>
                <w:b/>
                <w:color w:val="000000"/>
                <w:spacing w:val="20"/>
                <w:sz w:val="24"/>
              </w:rPr>
              <w:t xml:space="preserve">asady wyceny aktywów i pasywów </w:t>
            </w:r>
          </w:p>
          <w:p w14:paraId="4E9120E9" w14:textId="77777777" w:rsidR="003D22F7" w:rsidRPr="00541657" w:rsidRDefault="003D22F7" w:rsidP="00F825B5">
            <w:pPr>
              <w:suppressAutoHyphens/>
              <w:spacing w:line="360" w:lineRule="auto"/>
              <w:rPr>
                <w:rFonts w:ascii="Arial" w:eastAsia="Calibri" w:hAnsi="Arial" w:cs="Arial"/>
                <w:bCs/>
                <w:color w:val="000000"/>
                <w:spacing w:val="20"/>
                <w:sz w:val="24"/>
                <w:u w:val="single"/>
              </w:rPr>
            </w:pPr>
            <w:r w:rsidRPr="00541657">
              <w:rPr>
                <w:rFonts w:ascii="Arial" w:eastAsia="Calibri" w:hAnsi="Arial" w:cs="Arial"/>
                <w:bCs/>
                <w:color w:val="000000"/>
                <w:spacing w:val="20"/>
                <w:sz w:val="24"/>
                <w:u w:val="single"/>
              </w:rPr>
              <w:t xml:space="preserve">Środki trwałe i </w:t>
            </w:r>
            <w:proofErr w:type="spellStart"/>
            <w:r w:rsidRPr="00541657">
              <w:rPr>
                <w:rFonts w:ascii="Arial" w:eastAsia="Calibri" w:hAnsi="Arial" w:cs="Arial"/>
                <w:bCs/>
                <w:color w:val="000000"/>
                <w:spacing w:val="20"/>
                <w:sz w:val="24"/>
                <w:u w:val="single"/>
              </w:rPr>
              <w:t>WNiP</w:t>
            </w:r>
            <w:proofErr w:type="spellEnd"/>
            <w:r w:rsidRPr="00541657">
              <w:rPr>
                <w:rFonts w:ascii="Arial" w:eastAsia="Calibri" w:hAnsi="Arial" w:cs="Arial"/>
                <w:bCs/>
                <w:color w:val="000000"/>
                <w:spacing w:val="20"/>
                <w:sz w:val="24"/>
                <w:u w:val="single"/>
              </w:rPr>
              <w:t xml:space="preserve"> wycenia się wg:</w:t>
            </w:r>
          </w:p>
          <w:p w14:paraId="30A87C16" w14:textId="5BAAF94A" w:rsidR="003D22F7" w:rsidRPr="00541657" w:rsidRDefault="003D22F7" w:rsidP="00F825B5">
            <w:pPr>
              <w:pStyle w:val="Akapitzlist"/>
              <w:numPr>
                <w:ilvl w:val="0"/>
                <w:numId w:val="11"/>
              </w:numPr>
              <w:suppressAutoHyphens/>
              <w:spacing w:line="360" w:lineRule="auto"/>
              <w:rPr>
                <w:rFonts w:ascii="Arial" w:eastAsia="Calibri" w:hAnsi="Arial" w:cs="Arial"/>
                <w:bCs/>
                <w:color w:val="000000"/>
                <w:spacing w:val="20"/>
                <w:sz w:val="24"/>
              </w:rPr>
            </w:pPr>
            <w:r w:rsidRPr="00541657">
              <w:rPr>
                <w:rFonts w:ascii="Arial" w:eastAsia="Calibri" w:hAnsi="Arial" w:cs="Arial"/>
                <w:bCs/>
                <w:color w:val="000000"/>
                <w:spacing w:val="20"/>
                <w:sz w:val="24"/>
              </w:rPr>
              <w:t>cen nabycia</w:t>
            </w:r>
          </w:p>
          <w:p w14:paraId="4AAD31FB" w14:textId="77777777" w:rsidR="003D22F7" w:rsidRPr="00541657" w:rsidRDefault="003D22F7" w:rsidP="00F825B5">
            <w:pPr>
              <w:pStyle w:val="Akapitzlist"/>
              <w:numPr>
                <w:ilvl w:val="0"/>
                <w:numId w:val="11"/>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kosztu wytworzenia </w:t>
            </w:r>
          </w:p>
          <w:p w14:paraId="716349CA" w14:textId="77777777" w:rsidR="003D22F7" w:rsidRPr="00541657" w:rsidRDefault="003D22F7" w:rsidP="00F825B5">
            <w:pPr>
              <w:pStyle w:val="Akapitzlist"/>
              <w:numPr>
                <w:ilvl w:val="0"/>
                <w:numId w:val="11"/>
              </w:numPr>
              <w:suppressAutoHyphens/>
              <w:spacing w:after="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wartości przeszacowanej - na podstawie decyzji </w:t>
            </w:r>
          </w:p>
          <w:p w14:paraId="0912C1E6" w14:textId="77777777" w:rsidR="003D22F7" w:rsidRPr="00541657" w:rsidRDefault="003D22F7" w:rsidP="00F825B5">
            <w:pPr>
              <w:suppressAutoHyphens/>
              <w:spacing w:after="1"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 xml:space="preserve">Amortyzacja </w:t>
            </w:r>
            <w:r w:rsidRPr="00541657">
              <w:rPr>
                <w:rFonts w:ascii="Arial" w:eastAsia="Calibri" w:hAnsi="Arial" w:cs="Arial"/>
                <w:color w:val="000000"/>
                <w:spacing w:val="20"/>
                <w:sz w:val="24"/>
              </w:rPr>
              <w:t xml:space="preserve">- wg ekonomicznej użyteczności, w tym: </w:t>
            </w:r>
          </w:p>
          <w:p w14:paraId="2FA53D3E" w14:textId="77777777" w:rsidR="003D22F7" w:rsidRPr="00541657" w:rsidRDefault="003D22F7" w:rsidP="00F825B5">
            <w:pPr>
              <w:pStyle w:val="Akapitzlist"/>
              <w:numPr>
                <w:ilvl w:val="0"/>
                <w:numId w:val="12"/>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o niskiej wartości (w używaniu) - odpisywane jednorazowo w koszty, zgodnie z przyjętą polityką rachunkowości - środki trwałe - metodą liniową wg stawek amortyzacyjnych ustalonych w ustawie o podatku dochodowym od osób prawnych z uwzględnieniem zasad wynikających z ustawy o rachunkowości </w:t>
            </w:r>
          </w:p>
          <w:p w14:paraId="712B3F33"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Inwestycje</w:t>
            </w:r>
            <w:r w:rsidRPr="00541657">
              <w:rPr>
                <w:rFonts w:ascii="Arial" w:eastAsia="Calibri" w:hAnsi="Arial" w:cs="Arial"/>
                <w:color w:val="000000"/>
                <w:spacing w:val="20"/>
                <w:sz w:val="24"/>
              </w:rPr>
              <w:t xml:space="preserve"> - środki trwałe w budowie  </w:t>
            </w:r>
          </w:p>
          <w:p w14:paraId="232472E7" w14:textId="77777777" w:rsidR="003D22F7" w:rsidRPr="00541657" w:rsidRDefault="003D22F7" w:rsidP="00F825B5">
            <w:pPr>
              <w:pStyle w:val="Akapitzlist"/>
              <w:numPr>
                <w:ilvl w:val="0"/>
                <w:numId w:val="12"/>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cena nabycia lub koszt wytworzenia </w:t>
            </w:r>
          </w:p>
          <w:p w14:paraId="4858C6A2"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Inwestycje długoterminowe i krótkoterminowe</w:t>
            </w:r>
            <w:r w:rsidRPr="00541657">
              <w:rPr>
                <w:rFonts w:ascii="Arial" w:eastAsia="Calibri" w:hAnsi="Arial" w:cs="Arial"/>
                <w:color w:val="000000"/>
                <w:spacing w:val="20"/>
                <w:sz w:val="24"/>
              </w:rPr>
              <w:t xml:space="preserve">  </w:t>
            </w:r>
          </w:p>
          <w:p w14:paraId="10C90FF8" w14:textId="77777777" w:rsidR="003D22F7" w:rsidRPr="00541657" w:rsidRDefault="003D22F7" w:rsidP="00F825B5">
            <w:pPr>
              <w:pStyle w:val="Akapitzlist"/>
              <w:numPr>
                <w:ilvl w:val="0"/>
                <w:numId w:val="13"/>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wg ceny nabycia </w:t>
            </w:r>
          </w:p>
          <w:p w14:paraId="0C764BC7" w14:textId="77777777" w:rsidR="003D22F7" w:rsidRPr="00541657" w:rsidRDefault="003D22F7" w:rsidP="00F825B5">
            <w:pPr>
              <w:pStyle w:val="Akapitzlist"/>
              <w:numPr>
                <w:ilvl w:val="0"/>
                <w:numId w:val="13"/>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wg ceny rynkowej </w:t>
            </w:r>
          </w:p>
          <w:p w14:paraId="3145CAFD" w14:textId="77777777" w:rsidR="003D22F7" w:rsidRPr="00541657" w:rsidRDefault="003D22F7" w:rsidP="00F825B5">
            <w:pPr>
              <w:pStyle w:val="Akapitzlist"/>
              <w:numPr>
                <w:ilvl w:val="0"/>
                <w:numId w:val="13"/>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godziwej </w:t>
            </w:r>
          </w:p>
          <w:p w14:paraId="5D892081"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Długoterminowe aktywa finansowe</w:t>
            </w:r>
            <w:r w:rsidRPr="00541657">
              <w:rPr>
                <w:rFonts w:ascii="Arial" w:eastAsia="Calibri" w:hAnsi="Arial" w:cs="Arial"/>
                <w:color w:val="000000"/>
                <w:spacing w:val="20"/>
                <w:sz w:val="24"/>
              </w:rPr>
              <w:t xml:space="preserve">  </w:t>
            </w:r>
          </w:p>
          <w:p w14:paraId="70B0D179"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godziwej, w cenie nabycia z uwzględnieniem utraty wartości </w:t>
            </w:r>
          </w:p>
          <w:p w14:paraId="4A60FC47"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Należności</w:t>
            </w:r>
            <w:r w:rsidRPr="00541657">
              <w:rPr>
                <w:rFonts w:ascii="Arial" w:eastAsia="Calibri" w:hAnsi="Arial" w:cs="Arial"/>
                <w:color w:val="000000"/>
                <w:spacing w:val="20"/>
                <w:sz w:val="24"/>
              </w:rPr>
              <w:t xml:space="preserve">  </w:t>
            </w:r>
          </w:p>
          <w:p w14:paraId="05BB0A3C"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z zachowaniem ostrożności, </w:t>
            </w:r>
          </w:p>
          <w:p w14:paraId="73845C7C"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lastRenderedPageBreak/>
              <w:t>Roszczenia i zobowiązania</w:t>
            </w:r>
            <w:r w:rsidRPr="00541657">
              <w:rPr>
                <w:rFonts w:ascii="Arial" w:eastAsia="Calibri" w:hAnsi="Arial" w:cs="Arial"/>
                <w:color w:val="000000"/>
                <w:spacing w:val="20"/>
                <w:sz w:val="24"/>
              </w:rPr>
              <w:t xml:space="preserve"> </w:t>
            </w:r>
          </w:p>
          <w:p w14:paraId="37DD0632"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w:t>
            </w:r>
          </w:p>
          <w:p w14:paraId="35437D76"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Środki pieniężne</w:t>
            </w:r>
            <w:r w:rsidRPr="00541657">
              <w:rPr>
                <w:rFonts w:ascii="Arial" w:eastAsia="Calibri" w:hAnsi="Arial" w:cs="Arial"/>
                <w:color w:val="000000"/>
                <w:spacing w:val="20"/>
                <w:sz w:val="24"/>
              </w:rPr>
              <w:t xml:space="preserve"> </w:t>
            </w:r>
          </w:p>
          <w:p w14:paraId="7930F4C6"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662B591F" w14:textId="77777777" w:rsidR="003D22F7" w:rsidRPr="00541657" w:rsidRDefault="003D22F7" w:rsidP="00F825B5">
            <w:pPr>
              <w:suppressAutoHyphens/>
              <w:spacing w:line="360" w:lineRule="auto"/>
              <w:rPr>
                <w:rFonts w:ascii="Arial" w:eastAsia="Calibri" w:hAnsi="Arial" w:cs="Arial"/>
                <w:color w:val="000000"/>
                <w:spacing w:val="20"/>
                <w:sz w:val="24"/>
                <w:u w:val="single"/>
              </w:rPr>
            </w:pPr>
            <w:r w:rsidRPr="00541657">
              <w:rPr>
                <w:rFonts w:ascii="Arial" w:eastAsia="Calibri" w:hAnsi="Arial" w:cs="Arial"/>
                <w:color w:val="000000"/>
                <w:spacing w:val="20"/>
                <w:sz w:val="24"/>
                <w:u w:val="single"/>
              </w:rPr>
              <w:t xml:space="preserve">Kredyty i pożyczki  </w:t>
            </w:r>
          </w:p>
          <w:p w14:paraId="2806EA95"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kwocie wymaganej zapłaty   </w:t>
            </w:r>
          </w:p>
          <w:p w14:paraId="2C621452"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Rezerwy na zobowiązania</w:t>
            </w:r>
            <w:r w:rsidRPr="00541657">
              <w:rPr>
                <w:rFonts w:ascii="Arial" w:eastAsia="Calibri" w:hAnsi="Arial" w:cs="Arial"/>
                <w:color w:val="000000"/>
                <w:spacing w:val="20"/>
                <w:sz w:val="24"/>
              </w:rPr>
              <w:t xml:space="preserve"> </w:t>
            </w:r>
          </w:p>
          <w:p w14:paraId="49B25E7D"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wiarygodnie oszacowanej wartości  </w:t>
            </w:r>
          </w:p>
          <w:p w14:paraId="5ADFACF0"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Fundusze specjalne</w:t>
            </w:r>
            <w:r w:rsidRPr="00541657">
              <w:rPr>
                <w:rFonts w:ascii="Arial" w:eastAsia="Calibri" w:hAnsi="Arial" w:cs="Arial"/>
                <w:color w:val="000000"/>
                <w:spacing w:val="20"/>
                <w:sz w:val="24"/>
              </w:rPr>
              <w:t xml:space="preserve"> </w:t>
            </w:r>
          </w:p>
          <w:p w14:paraId="51FA509F"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0AF3D103"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Rozliczenia międzyokresowe</w:t>
            </w:r>
            <w:r w:rsidRPr="00541657">
              <w:rPr>
                <w:rFonts w:ascii="Arial" w:eastAsia="Calibri" w:hAnsi="Arial" w:cs="Arial"/>
                <w:color w:val="000000"/>
                <w:spacing w:val="20"/>
                <w:sz w:val="24"/>
              </w:rPr>
              <w:t xml:space="preserve">  </w:t>
            </w:r>
          </w:p>
          <w:p w14:paraId="46A60D1F" w14:textId="77777777" w:rsidR="003D22F7" w:rsidRPr="00541657" w:rsidRDefault="003D22F7"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 wartości nominalnej  </w:t>
            </w:r>
          </w:p>
          <w:p w14:paraId="6B523E78" w14:textId="77777777" w:rsidR="003D22F7" w:rsidRPr="00541657" w:rsidRDefault="003D22F7"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u w:val="single" w:color="000000"/>
              </w:rPr>
              <w:t xml:space="preserve">Wynik finansowy </w:t>
            </w:r>
            <w:r w:rsidRPr="00541657">
              <w:rPr>
                <w:rFonts w:ascii="Arial" w:eastAsia="Calibri" w:hAnsi="Arial" w:cs="Arial"/>
                <w:color w:val="000000"/>
                <w:spacing w:val="20"/>
                <w:sz w:val="24"/>
              </w:rPr>
              <w:t xml:space="preserve">- w wiarygodnie ustalonej wartości przy zachowaniu zasady memoriału, współmierności, ostrożności i kontynuacji </w:t>
            </w:r>
          </w:p>
          <w:p w14:paraId="4D336420" w14:textId="7B6DB40F" w:rsidR="003D22F7" w:rsidRPr="00541657" w:rsidRDefault="003D22F7"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Zgodnie z przyjętymi zasadami rachunkowości przedmioty o okresie używania dłuższym niż rok lecz o wartości j</w:t>
            </w:r>
            <w:r w:rsidR="00491A67" w:rsidRPr="00541657">
              <w:rPr>
                <w:rFonts w:ascii="Arial" w:eastAsia="Calibri" w:hAnsi="Arial" w:cs="Arial"/>
                <w:color w:val="000000"/>
                <w:spacing w:val="20"/>
                <w:sz w:val="24"/>
              </w:rPr>
              <w:t>ednostkowej nie przekraczającej</w:t>
            </w:r>
            <w:r w:rsidRPr="00541657">
              <w:rPr>
                <w:rFonts w:ascii="Arial" w:eastAsia="Calibri" w:hAnsi="Arial" w:cs="Arial"/>
                <w:color w:val="000000"/>
                <w:spacing w:val="20"/>
                <w:sz w:val="24"/>
              </w:rPr>
              <w:t xml:space="preserve"> 10 000,00 zł (od dnia 01.01.2020) odpisuje się w koszty pod datą przekazania do używania w pełnej wartości początkowej, jako zużycie materiałów. Przedmioty powyżej 10 000,00 zł (od dnia 01.01.2020) wprowadza się do ewidencji bilansowej środków trwałych. </w:t>
            </w:r>
            <w:r w:rsidR="00491A67" w:rsidRPr="00541657">
              <w:rPr>
                <w:rFonts w:ascii="Arial" w:eastAsia="Calibri" w:hAnsi="Arial" w:cs="Arial"/>
                <w:color w:val="000000"/>
                <w:spacing w:val="20"/>
                <w:sz w:val="24"/>
              </w:rPr>
              <w:t xml:space="preserve">Sprzęt komputerowy, na który składają się: zestawy komputerowe, komputery stacjonarne, laptopy, drukarki, urządzenia typu tablet, skanery, serwery, monitory komputerowe, urządzenia wielofunkcyjne, zasilacze i dyski do serwerowni, router, systemy audiowizualny, nagrywarki oraz wydatki majątkowe od 0,00 zł do 10.000,00 zł </w:t>
            </w:r>
            <w:r w:rsidR="00491A67" w:rsidRPr="00541657">
              <w:rPr>
                <w:rFonts w:ascii="Arial" w:eastAsia="Calibri" w:hAnsi="Arial" w:cs="Arial"/>
                <w:color w:val="000000"/>
                <w:spacing w:val="20"/>
                <w:sz w:val="24"/>
              </w:rPr>
              <w:lastRenderedPageBreak/>
              <w:t>ujmuje się na koncie 01</w:t>
            </w:r>
            <w:r w:rsidR="001133AF" w:rsidRPr="00541657">
              <w:rPr>
                <w:rFonts w:ascii="Arial" w:eastAsia="Calibri" w:hAnsi="Arial" w:cs="Arial"/>
                <w:color w:val="000000"/>
                <w:spacing w:val="20"/>
                <w:sz w:val="24"/>
              </w:rPr>
              <w:t>3 a powyżej 10.000,00</w:t>
            </w:r>
            <w:r w:rsidR="00491A67" w:rsidRPr="00541657">
              <w:rPr>
                <w:rFonts w:ascii="Arial" w:eastAsia="Calibri" w:hAnsi="Arial" w:cs="Arial"/>
                <w:color w:val="000000"/>
                <w:spacing w:val="20"/>
                <w:sz w:val="24"/>
              </w:rPr>
              <w:t xml:space="preserve"> zł na koncie 011.</w:t>
            </w:r>
            <w:r w:rsidRPr="00541657">
              <w:rPr>
                <w:rFonts w:ascii="Arial" w:eastAsia="Calibri" w:hAnsi="Arial" w:cs="Arial"/>
                <w:color w:val="000000"/>
                <w:spacing w:val="20"/>
                <w:sz w:val="24"/>
              </w:rPr>
              <w:t xml:space="preserve"> Przy umarzaniu środków trwałych i wartości niematerialnych prawnych stosuje się stawki określone w przepisach o podatku dochodowym od osób prawnych z uwzględnieniem zasad wynikających z ustawy o rachunkowości. Jednorazowo, poprzez spisanie w koszty w miesiącu przyjęcia do używania umarzane są pomoce dydaktyczne służące procesowi dydaktyczno-wychowawczemu realizowanemu w szkołach i placówkach oświatowych. </w:t>
            </w:r>
          </w:p>
          <w:p w14:paraId="4794F412" w14:textId="77777777" w:rsidR="003D22F7" w:rsidRPr="00541657" w:rsidRDefault="003D22F7" w:rsidP="00F825B5">
            <w:pPr>
              <w:pStyle w:val="Akapitzlist"/>
              <w:suppressAutoHyphens/>
              <w:spacing w:line="360" w:lineRule="auto"/>
              <w:ind w:left="3552" w:firstLine="696"/>
              <w:rPr>
                <w:rFonts w:ascii="Arial" w:hAnsi="Arial" w:cs="Arial"/>
                <w:spacing w:val="20"/>
                <w:sz w:val="24"/>
              </w:rPr>
            </w:pPr>
          </w:p>
          <w:p w14:paraId="04F6D7DF" w14:textId="6DE70160" w:rsidR="00CF5F75" w:rsidRPr="00541657" w:rsidRDefault="003D22F7" w:rsidP="00F825B5">
            <w:pPr>
              <w:suppressAutoHyphens/>
              <w:spacing w:line="360" w:lineRule="auto"/>
              <w:rPr>
                <w:rFonts w:ascii="Arial" w:eastAsia="Calibri" w:hAnsi="Arial" w:cs="Arial"/>
                <w:b/>
                <w:color w:val="000000"/>
                <w:spacing w:val="20"/>
                <w:sz w:val="24"/>
                <w:u w:val="single"/>
              </w:rPr>
            </w:pPr>
            <w:r w:rsidRPr="00541657">
              <w:rPr>
                <w:rFonts w:ascii="Arial" w:hAnsi="Arial" w:cs="Arial"/>
                <w:spacing w:val="20"/>
                <w:sz w:val="24"/>
              </w:rPr>
              <w:t>Odpisów amortyzacyjnych dokonuje się metodą liniowej amortyzacji</w:t>
            </w:r>
            <w:r w:rsidR="004F4A86" w:rsidRPr="00541657">
              <w:rPr>
                <w:rFonts w:ascii="Arial" w:hAnsi="Arial" w:cs="Arial"/>
                <w:spacing w:val="20"/>
                <w:sz w:val="24"/>
              </w:rPr>
              <w:t>.</w:t>
            </w:r>
          </w:p>
        </w:tc>
      </w:tr>
      <w:tr w:rsidR="00CF5F75" w:rsidRPr="00541657" w14:paraId="1F125B52" w14:textId="77777777" w:rsidTr="00DF6CEC">
        <w:tblPrEx>
          <w:tblCellMar>
            <w:right w:w="63" w:type="dxa"/>
          </w:tblCellMar>
        </w:tblPrEx>
        <w:trPr>
          <w:cantSplit/>
          <w:trHeight w:val="230"/>
          <w:tblHeader/>
        </w:trPr>
        <w:tc>
          <w:tcPr>
            <w:tcW w:w="857" w:type="dxa"/>
            <w:tcBorders>
              <w:top w:val="single" w:sz="4" w:space="0" w:color="000000"/>
              <w:left w:val="single" w:sz="4" w:space="0" w:color="000000"/>
              <w:bottom w:val="single" w:sz="4" w:space="0" w:color="000000"/>
              <w:right w:val="single" w:sz="4" w:space="0" w:color="000000"/>
            </w:tcBorders>
          </w:tcPr>
          <w:p w14:paraId="5D8DF13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5.  </w:t>
            </w:r>
          </w:p>
        </w:tc>
        <w:tc>
          <w:tcPr>
            <w:tcW w:w="14133" w:type="dxa"/>
            <w:tcBorders>
              <w:top w:val="single" w:sz="4" w:space="0" w:color="000000"/>
              <w:left w:val="single" w:sz="4" w:space="0" w:color="000000"/>
              <w:bottom w:val="single" w:sz="4" w:space="0" w:color="000000"/>
              <w:right w:val="single" w:sz="4" w:space="0" w:color="000000"/>
            </w:tcBorders>
          </w:tcPr>
          <w:p w14:paraId="296B93D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inne informacje </w:t>
            </w:r>
          </w:p>
        </w:tc>
      </w:tr>
      <w:tr w:rsidR="00CF5F75" w:rsidRPr="00541657" w14:paraId="2CE1D4D3" w14:textId="77777777" w:rsidTr="00DF6CEC">
        <w:tblPrEx>
          <w:tblCellMar>
            <w:right w:w="63" w:type="dxa"/>
          </w:tblCellMar>
        </w:tblPrEx>
        <w:trPr>
          <w:cantSplit/>
          <w:trHeight w:val="1401"/>
          <w:tblHeader/>
        </w:trPr>
        <w:tc>
          <w:tcPr>
            <w:tcW w:w="857" w:type="dxa"/>
            <w:tcBorders>
              <w:top w:val="single" w:sz="4" w:space="0" w:color="000000"/>
              <w:left w:val="single" w:sz="4" w:space="0" w:color="000000"/>
              <w:bottom w:val="single" w:sz="4" w:space="0" w:color="000000"/>
              <w:right w:val="single" w:sz="4" w:space="0" w:color="000000"/>
            </w:tcBorders>
          </w:tcPr>
          <w:p w14:paraId="1E461A9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27665AE" w14:textId="179EC7A7" w:rsidR="00CF5F75" w:rsidRPr="00541657" w:rsidRDefault="00CF5F75" w:rsidP="00F825B5">
            <w:pPr>
              <w:pStyle w:val="Akapitzlist"/>
              <w:numPr>
                <w:ilvl w:val="0"/>
                <w:numId w:val="14"/>
              </w:numPr>
              <w:suppressAutoHyphens/>
              <w:spacing w:line="360" w:lineRule="auto"/>
              <w:ind w:right="2396"/>
              <w:rPr>
                <w:rFonts w:ascii="Arial" w:eastAsia="Calibri" w:hAnsi="Arial" w:cs="Arial"/>
                <w:color w:val="000000"/>
                <w:spacing w:val="20"/>
                <w:sz w:val="24"/>
              </w:rPr>
            </w:pPr>
            <w:r w:rsidRPr="00541657">
              <w:rPr>
                <w:rFonts w:ascii="Arial" w:eastAsia="Calibri" w:hAnsi="Arial" w:cs="Arial"/>
                <w:color w:val="000000"/>
                <w:spacing w:val="20"/>
                <w:sz w:val="24"/>
              </w:rPr>
              <w:t xml:space="preserve">sprawozdanie finansowe zostało sporządzone w zł i gr, zawiera dane zgodne z zapisami ustawy o rachunkowości </w:t>
            </w:r>
          </w:p>
          <w:p w14:paraId="13276362" w14:textId="0912E6BA" w:rsidR="00CF5F75" w:rsidRPr="00541657" w:rsidRDefault="00CF5F75"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rachunek zysków i strat sporządzono w wersji porównawczej </w:t>
            </w:r>
          </w:p>
          <w:p w14:paraId="691C6FA8" w14:textId="2E2DF9D0" w:rsidR="00CF5F75" w:rsidRPr="00541657" w:rsidRDefault="00CF5F75"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punktem wyjścia do sporządzenia sprawozdania finansowego były rzetelnie prowadzone księgi rachunkowe </w:t>
            </w:r>
          </w:p>
          <w:p w14:paraId="02F474B3" w14:textId="748B2C64" w:rsidR="00CF5F75" w:rsidRPr="00541657" w:rsidRDefault="00CF5F75"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dowody księgowe i księgi rachunkowe oraz dokumenty inwentaryzacyjne zostały uprzednio sprawdzone, odpowiednio zaksięgowane i uporządkowane </w:t>
            </w:r>
          </w:p>
          <w:p w14:paraId="772DA362" w14:textId="31D686C6" w:rsidR="00CF5F75" w:rsidRPr="00541657" w:rsidRDefault="00CF5F75" w:rsidP="00F825B5">
            <w:pPr>
              <w:pStyle w:val="Akapitzlist"/>
              <w:numPr>
                <w:ilvl w:val="0"/>
                <w:numId w:val="14"/>
              </w:num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jednostki organizacyjne wchodzące w </w:t>
            </w:r>
            <w:r w:rsidR="00333314" w:rsidRPr="00541657">
              <w:rPr>
                <w:rFonts w:ascii="Arial" w:eastAsia="Calibri" w:hAnsi="Arial" w:cs="Arial"/>
                <w:color w:val="000000"/>
                <w:spacing w:val="20"/>
                <w:sz w:val="24"/>
              </w:rPr>
              <w:t xml:space="preserve">skład sprawozdania finansowego: </w:t>
            </w:r>
            <w:r w:rsidR="00DB7D8D" w:rsidRPr="00541657">
              <w:rPr>
                <w:rFonts w:ascii="Arial" w:eastAsia="Calibri" w:hAnsi="Arial" w:cs="Arial"/>
                <w:color w:val="000000"/>
                <w:spacing w:val="20"/>
                <w:sz w:val="24"/>
              </w:rPr>
              <w:t>S</w:t>
            </w:r>
            <w:r w:rsidR="00333314" w:rsidRPr="00541657">
              <w:rPr>
                <w:rFonts w:ascii="Arial" w:eastAsia="Calibri" w:hAnsi="Arial" w:cs="Arial"/>
                <w:color w:val="000000"/>
                <w:spacing w:val="20"/>
                <w:sz w:val="24"/>
              </w:rPr>
              <w:t xml:space="preserve">zkoła Podstawowa im. Stanisława </w:t>
            </w:r>
            <w:r w:rsidR="00DB7D8D" w:rsidRPr="00541657">
              <w:rPr>
                <w:rFonts w:ascii="Arial" w:eastAsia="Calibri" w:hAnsi="Arial" w:cs="Arial"/>
                <w:color w:val="000000"/>
                <w:spacing w:val="20"/>
                <w:sz w:val="24"/>
              </w:rPr>
              <w:t>Jachowicza w Leśmierzu</w:t>
            </w:r>
            <w:r w:rsidR="00333314" w:rsidRPr="00541657">
              <w:rPr>
                <w:rFonts w:ascii="Arial" w:eastAsia="Calibri" w:hAnsi="Arial" w:cs="Arial"/>
                <w:color w:val="000000"/>
                <w:spacing w:val="20"/>
                <w:sz w:val="24"/>
              </w:rPr>
              <w:t>.</w:t>
            </w:r>
          </w:p>
        </w:tc>
      </w:tr>
      <w:tr w:rsidR="00CF5F75" w:rsidRPr="00541657" w14:paraId="3D977965" w14:textId="77777777" w:rsidTr="00DF6CEC">
        <w:tblPrEx>
          <w:tblCellMar>
            <w:right w:w="63"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6EAE748C" w14:textId="77777777" w:rsidR="00CF5F75" w:rsidRPr="009A59A8" w:rsidRDefault="00CF5F75" w:rsidP="00F825B5">
            <w:pPr>
              <w:suppressAutoHyphens/>
              <w:spacing w:line="360" w:lineRule="auto"/>
              <w:rPr>
                <w:rFonts w:ascii="Arial" w:eastAsia="Calibri" w:hAnsi="Arial" w:cs="Arial"/>
                <w:sz w:val="24"/>
              </w:rPr>
            </w:pPr>
            <w:r w:rsidRPr="009A59A8">
              <w:rPr>
                <w:rFonts w:ascii="Arial" w:eastAsia="Calibri" w:hAnsi="Arial" w:cs="Arial"/>
                <w:sz w:val="24"/>
              </w:rPr>
              <w:t xml:space="preserve">II. </w:t>
            </w:r>
          </w:p>
        </w:tc>
        <w:tc>
          <w:tcPr>
            <w:tcW w:w="14133" w:type="dxa"/>
            <w:tcBorders>
              <w:top w:val="single" w:sz="4" w:space="0" w:color="000000"/>
              <w:left w:val="single" w:sz="4" w:space="0" w:color="000000"/>
              <w:bottom w:val="single" w:sz="4" w:space="0" w:color="000000"/>
              <w:right w:val="single" w:sz="4" w:space="0" w:color="000000"/>
            </w:tcBorders>
          </w:tcPr>
          <w:p w14:paraId="35BA0D28" w14:textId="77777777" w:rsidR="00CF5F75" w:rsidRPr="009A59A8" w:rsidRDefault="00CF5F75" w:rsidP="00F825B5">
            <w:pPr>
              <w:suppressAutoHyphens/>
              <w:spacing w:line="360" w:lineRule="auto"/>
              <w:rPr>
                <w:rFonts w:ascii="Arial" w:eastAsia="Calibri" w:hAnsi="Arial" w:cs="Arial"/>
                <w:i/>
                <w:sz w:val="24"/>
              </w:rPr>
            </w:pPr>
            <w:r w:rsidRPr="009A59A8">
              <w:rPr>
                <w:rFonts w:ascii="Arial" w:eastAsia="Calibri" w:hAnsi="Arial" w:cs="Arial"/>
                <w:sz w:val="24"/>
              </w:rPr>
              <w:t xml:space="preserve">Dodatkowe informacje i objaśnienia obejmują w szczególności: </w:t>
            </w:r>
          </w:p>
        </w:tc>
      </w:tr>
      <w:tr w:rsidR="00CF5F75" w:rsidRPr="00541657" w14:paraId="199E09A6" w14:textId="77777777" w:rsidTr="00DF6CEC">
        <w:tblPrEx>
          <w:tblCellMar>
            <w:right w:w="115" w:type="dxa"/>
          </w:tblCellMar>
        </w:tblPrEx>
        <w:trPr>
          <w:cantSplit/>
          <w:trHeight w:val="570"/>
          <w:tblHeader/>
        </w:trPr>
        <w:tc>
          <w:tcPr>
            <w:tcW w:w="857" w:type="dxa"/>
            <w:tcBorders>
              <w:top w:val="single" w:sz="4" w:space="0" w:color="000000"/>
              <w:left w:val="single" w:sz="4" w:space="0" w:color="000000"/>
              <w:bottom w:val="single" w:sz="4" w:space="0" w:color="000000"/>
              <w:right w:val="single" w:sz="4" w:space="0" w:color="000000"/>
            </w:tcBorders>
          </w:tcPr>
          <w:p w14:paraId="7718E49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1.1. </w:t>
            </w:r>
          </w:p>
        </w:tc>
        <w:tc>
          <w:tcPr>
            <w:tcW w:w="14133" w:type="dxa"/>
            <w:tcBorders>
              <w:top w:val="single" w:sz="4" w:space="0" w:color="000000"/>
              <w:left w:val="single" w:sz="4" w:space="0" w:color="000000"/>
              <w:bottom w:val="single" w:sz="4" w:space="0" w:color="000000"/>
              <w:right w:val="single" w:sz="4" w:space="0" w:color="000000"/>
            </w:tcBorders>
          </w:tcPr>
          <w:p w14:paraId="1105767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szczegółowy zakres zmian wartości grup rodzajowych środków trwałych, wartości niematerialnych i prawnych, zawierający stan tych aktywów na początek roku obrotowego, zwiększenia i zmniejszenia z tytułu: aktualizacji wartości, nabycia, rozchodu, przemieszczenia </w:t>
            </w:r>
          </w:p>
        </w:tc>
      </w:tr>
      <w:tr w:rsidR="00CF5F75" w:rsidRPr="00541657" w14:paraId="3974894D"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5EE4E00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D7415C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 przedstawione w tabelach 1.1.1, 1.1.2,1.1.3, 1.1.4,1.1.5,1.1.6,1.1.7,1.1.8,1.1.9,1.1.10,1.1.11 </w:t>
            </w:r>
          </w:p>
        </w:tc>
      </w:tr>
      <w:tr w:rsidR="00CF5F75" w:rsidRPr="00541657" w14:paraId="551AE016" w14:textId="77777777" w:rsidTr="00DF6CEC">
        <w:tblPrEx>
          <w:tblCellMar>
            <w:right w:w="115" w:type="dxa"/>
          </w:tblCellMar>
        </w:tblPrEx>
        <w:trPr>
          <w:cantSplit/>
          <w:trHeight w:val="301"/>
          <w:tblHeader/>
        </w:trPr>
        <w:tc>
          <w:tcPr>
            <w:tcW w:w="857" w:type="dxa"/>
            <w:tcBorders>
              <w:top w:val="single" w:sz="4" w:space="0" w:color="000000"/>
              <w:left w:val="single" w:sz="4" w:space="0" w:color="000000"/>
              <w:bottom w:val="single" w:sz="4" w:space="0" w:color="000000"/>
              <w:right w:val="single" w:sz="4" w:space="0" w:color="000000"/>
            </w:tcBorders>
          </w:tcPr>
          <w:p w14:paraId="46C41B2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1.2. </w:t>
            </w:r>
          </w:p>
        </w:tc>
        <w:tc>
          <w:tcPr>
            <w:tcW w:w="14133" w:type="dxa"/>
            <w:tcBorders>
              <w:top w:val="single" w:sz="4" w:space="0" w:color="000000"/>
              <w:left w:val="single" w:sz="4" w:space="0" w:color="000000"/>
              <w:bottom w:val="single" w:sz="4" w:space="0" w:color="000000"/>
              <w:right w:val="single" w:sz="4" w:space="0" w:color="000000"/>
            </w:tcBorders>
          </w:tcPr>
          <w:p w14:paraId="6C535CC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aktualną wartość rynkową środków trwałych, w tym dóbr kultury – o ile jednostka dysponuje takimi informacjami </w:t>
            </w:r>
          </w:p>
        </w:tc>
      </w:tr>
      <w:tr w:rsidR="00CF5F75" w:rsidRPr="00541657" w14:paraId="06F6AF52" w14:textId="77777777" w:rsidTr="00DF6CEC">
        <w:tblPrEx>
          <w:tblCellMar>
            <w:right w:w="115" w:type="dxa"/>
          </w:tblCellMar>
        </w:tblPrEx>
        <w:trPr>
          <w:cantSplit/>
          <w:trHeight w:val="609"/>
          <w:tblHeader/>
        </w:trPr>
        <w:tc>
          <w:tcPr>
            <w:tcW w:w="857" w:type="dxa"/>
            <w:tcBorders>
              <w:top w:val="single" w:sz="4" w:space="0" w:color="000000"/>
              <w:left w:val="single" w:sz="4" w:space="0" w:color="000000"/>
              <w:bottom w:val="single" w:sz="4" w:space="0" w:color="000000"/>
              <w:right w:val="single" w:sz="4" w:space="0" w:color="000000"/>
            </w:tcBorders>
          </w:tcPr>
          <w:p w14:paraId="6CBFCFA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1.3. </w:t>
            </w:r>
          </w:p>
        </w:tc>
        <w:tc>
          <w:tcPr>
            <w:tcW w:w="14133" w:type="dxa"/>
            <w:tcBorders>
              <w:top w:val="single" w:sz="4" w:space="0" w:color="000000"/>
              <w:left w:val="single" w:sz="4" w:space="0" w:color="000000"/>
              <w:bottom w:val="single" w:sz="4" w:space="0" w:color="000000"/>
              <w:right w:val="single" w:sz="4" w:space="0" w:color="000000"/>
            </w:tcBorders>
          </w:tcPr>
          <w:p w14:paraId="158E163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kwotę dokonanych w trakcie roku obrotowego odpisów aktualizujących wartość aktywów trwałych odrębnie dla długoterminowych aktywów niefinansowych oraz długoterminowych aktywów finansowych </w:t>
            </w:r>
          </w:p>
        </w:tc>
      </w:tr>
      <w:tr w:rsidR="00CF5F75" w:rsidRPr="00541657" w14:paraId="12E5F676" w14:textId="77777777" w:rsidTr="00DF6CEC">
        <w:tblPrEx>
          <w:tblCellMar>
            <w:right w:w="115" w:type="dxa"/>
          </w:tblCellMar>
        </w:tblPrEx>
        <w:trPr>
          <w:cantSplit/>
          <w:trHeight w:val="415"/>
          <w:tblHeader/>
        </w:trPr>
        <w:tc>
          <w:tcPr>
            <w:tcW w:w="857" w:type="dxa"/>
            <w:tcBorders>
              <w:top w:val="single" w:sz="4" w:space="0" w:color="000000"/>
              <w:left w:val="single" w:sz="4" w:space="0" w:color="000000"/>
              <w:bottom w:val="single" w:sz="4" w:space="0" w:color="000000"/>
              <w:right w:val="single" w:sz="4" w:space="0" w:color="000000"/>
            </w:tcBorders>
          </w:tcPr>
          <w:p w14:paraId="2195BC5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1.4. </w:t>
            </w:r>
          </w:p>
        </w:tc>
        <w:tc>
          <w:tcPr>
            <w:tcW w:w="14133" w:type="dxa"/>
            <w:tcBorders>
              <w:top w:val="single" w:sz="4" w:space="0" w:color="000000"/>
              <w:left w:val="single" w:sz="4" w:space="0" w:color="000000"/>
              <w:bottom w:val="single" w:sz="4" w:space="0" w:color="000000"/>
              <w:right w:val="single" w:sz="4" w:space="0" w:color="000000"/>
            </w:tcBorders>
          </w:tcPr>
          <w:p w14:paraId="0867D86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wartość gruntów użytkowanych wieczyście </w:t>
            </w:r>
          </w:p>
        </w:tc>
      </w:tr>
      <w:tr w:rsidR="00CF5F75" w:rsidRPr="00541657" w14:paraId="3AB201DB"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1B2CB6D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1D6EB21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1.4. </w:t>
            </w:r>
          </w:p>
        </w:tc>
      </w:tr>
      <w:tr w:rsidR="00CF5F75" w:rsidRPr="00541657" w14:paraId="0C1F755C" w14:textId="77777777" w:rsidTr="00DF6CEC">
        <w:tblPrEx>
          <w:tblCellMar>
            <w:right w:w="115" w:type="dxa"/>
          </w:tblCellMar>
        </w:tblPrEx>
        <w:trPr>
          <w:cantSplit/>
          <w:trHeight w:val="669"/>
          <w:tblHeader/>
        </w:trPr>
        <w:tc>
          <w:tcPr>
            <w:tcW w:w="857" w:type="dxa"/>
            <w:tcBorders>
              <w:top w:val="single" w:sz="4" w:space="0" w:color="000000"/>
              <w:left w:val="single" w:sz="4" w:space="0" w:color="000000"/>
              <w:bottom w:val="single" w:sz="4" w:space="0" w:color="000000"/>
              <w:right w:val="single" w:sz="4" w:space="0" w:color="000000"/>
            </w:tcBorders>
          </w:tcPr>
          <w:p w14:paraId="59FDF39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1.5. </w:t>
            </w:r>
          </w:p>
        </w:tc>
        <w:tc>
          <w:tcPr>
            <w:tcW w:w="14133" w:type="dxa"/>
            <w:tcBorders>
              <w:top w:val="single" w:sz="4" w:space="0" w:color="000000"/>
              <w:left w:val="single" w:sz="4" w:space="0" w:color="000000"/>
              <w:bottom w:val="single" w:sz="4" w:space="0" w:color="000000"/>
              <w:right w:val="single" w:sz="4" w:space="0" w:color="000000"/>
            </w:tcBorders>
          </w:tcPr>
          <w:p w14:paraId="7E75E6A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wartość nieamortyzowanych lub nieumarzanych przez jednostkę środków trwałych, używanych na podstawie umów najmu, dzierżawy i innych umów, w tym z tytułu umów leasingu </w:t>
            </w:r>
          </w:p>
        </w:tc>
      </w:tr>
      <w:tr w:rsidR="00CF5F75" w:rsidRPr="00541657" w14:paraId="26426556"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2DE5FD4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6B33334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1.5. </w:t>
            </w:r>
          </w:p>
        </w:tc>
      </w:tr>
      <w:tr w:rsidR="00CF5F75" w:rsidRPr="00541657" w14:paraId="65253D92" w14:textId="77777777" w:rsidTr="00DF6CEC">
        <w:tblPrEx>
          <w:tblCellMar>
            <w:right w:w="115" w:type="dxa"/>
          </w:tblCellMar>
        </w:tblPrEx>
        <w:trPr>
          <w:cantSplit/>
          <w:trHeight w:val="285"/>
          <w:tblHeader/>
        </w:trPr>
        <w:tc>
          <w:tcPr>
            <w:tcW w:w="857" w:type="dxa"/>
            <w:tcBorders>
              <w:top w:val="single" w:sz="4" w:space="0" w:color="000000"/>
              <w:left w:val="single" w:sz="4" w:space="0" w:color="000000"/>
              <w:bottom w:val="single" w:sz="4" w:space="0" w:color="000000"/>
              <w:right w:val="single" w:sz="4" w:space="0" w:color="000000"/>
            </w:tcBorders>
          </w:tcPr>
          <w:p w14:paraId="5C365F8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1.6. </w:t>
            </w:r>
          </w:p>
        </w:tc>
        <w:tc>
          <w:tcPr>
            <w:tcW w:w="14133" w:type="dxa"/>
            <w:tcBorders>
              <w:top w:val="single" w:sz="4" w:space="0" w:color="000000"/>
              <w:left w:val="single" w:sz="4" w:space="0" w:color="000000"/>
              <w:bottom w:val="single" w:sz="4" w:space="0" w:color="000000"/>
              <w:right w:val="single" w:sz="4" w:space="0" w:color="000000"/>
            </w:tcBorders>
          </w:tcPr>
          <w:p w14:paraId="2CFC466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liczbę oraz wartość posiadanych papierów wartościowych, w tym akcji i udziałów oraz dłużnych papierów wartościowych </w:t>
            </w:r>
          </w:p>
        </w:tc>
      </w:tr>
      <w:tr w:rsidR="00CF5F75" w:rsidRPr="00541657" w14:paraId="7E5E9698"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60B802A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E4B6B4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1.6. </w:t>
            </w:r>
          </w:p>
        </w:tc>
      </w:tr>
      <w:tr w:rsidR="00CF5F75" w:rsidRPr="00541657" w14:paraId="331172B9" w14:textId="77777777" w:rsidTr="00DF6CEC">
        <w:tblPrEx>
          <w:tblCellMar>
            <w:right w:w="115" w:type="dxa"/>
          </w:tblCellMar>
        </w:tblPrEx>
        <w:trPr>
          <w:cantSplit/>
          <w:trHeight w:val="659"/>
          <w:tblHeader/>
        </w:trPr>
        <w:tc>
          <w:tcPr>
            <w:tcW w:w="857" w:type="dxa"/>
            <w:tcBorders>
              <w:top w:val="single" w:sz="4" w:space="0" w:color="000000"/>
              <w:left w:val="single" w:sz="4" w:space="0" w:color="000000"/>
              <w:bottom w:val="single" w:sz="4" w:space="0" w:color="000000"/>
              <w:right w:val="single" w:sz="4" w:space="0" w:color="000000"/>
            </w:tcBorders>
          </w:tcPr>
          <w:p w14:paraId="0DC43A5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1.7. </w:t>
            </w:r>
          </w:p>
        </w:tc>
        <w:tc>
          <w:tcPr>
            <w:tcW w:w="14133" w:type="dxa"/>
            <w:tcBorders>
              <w:top w:val="single" w:sz="4" w:space="0" w:color="000000"/>
              <w:left w:val="single" w:sz="4" w:space="0" w:color="000000"/>
              <w:bottom w:val="single" w:sz="4" w:space="0" w:color="000000"/>
              <w:right w:val="single" w:sz="4" w:space="0" w:color="000000"/>
            </w:tcBorders>
          </w:tcPr>
          <w:p w14:paraId="3BFEA51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o odpisach aktualizujących wartość należności, ze wskazaniem stanu na początek roku obrotowego, zwiększeniach, wykorzystaniu, rozwiązaniu i stanie na koniec roku obrotowego, z uwzględnieniem należności finansowych jednostek samorządu terytorialnego  </w:t>
            </w:r>
          </w:p>
        </w:tc>
      </w:tr>
      <w:tr w:rsidR="00CF5F75" w:rsidRPr="00541657" w14:paraId="05F5B335"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3F6B029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074F3D7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1.7. </w:t>
            </w:r>
          </w:p>
        </w:tc>
      </w:tr>
      <w:tr w:rsidR="00CF5F75" w:rsidRPr="00541657" w14:paraId="1CF46031" w14:textId="77777777" w:rsidTr="00DF6CEC">
        <w:tblPrEx>
          <w:tblCellMar>
            <w:right w:w="115" w:type="dxa"/>
          </w:tblCellMar>
        </w:tblPrEx>
        <w:trPr>
          <w:cantSplit/>
          <w:trHeight w:val="354"/>
          <w:tblHeader/>
        </w:trPr>
        <w:tc>
          <w:tcPr>
            <w:tcW w:w="857" w:type="dxa"/>
            <w:tcBorders>
              <w:top w:val="single" w:sz="4" w:space="0" w:color="000000"/>
              <w:left w:val="single" w:sz="4" w:space="0" w:color="000000"/>
              <w:bottom w:val="single" w:sz="4" w:space="0" w:color="000000"/>
              <w:right w:val="single" w:sz="4" w:space="0" w:color="000000"/>
            </w:tcBorders>
          </w:tcPr>
          <w:p w14:paraId="3DE8BBD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1.8. </w:t>
            </w:r>
          </w:p>
        </w:tc>
        <w:tc>
          <w:tcPr>
            <w:tcW w:w="14133" w:type="dxa"/>
            <w:tcBorders>
              <w:top w:val="single" w:sz="4" w:space="0" w:color="000000"/>
              <w:left w:val="single" w:sz="4" w:space="0" w:color="000000"/>
              <w:bottom w:val="single" w:sz="4" w:space="0" w:color="000000"/>
              <w:right w:val="single" w:sz="4" w:space="0" w:color="000000"/>
            </w:tcBorders>
          </w:tcPr>
          <w:p w14:paraId="247AFAC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o stanie rezerw według celu ich utworzenia na początek roku obrotowego, zwiększeniach, wykorzystaniu, rozwiązaniu i stanie końcowym </w:t>
            </w:r>
          </w:p>
        </w:tc>
      </w:tr>
      <w:tr w:rsidR="00CF5F75" w:rsidRPr="00541657" w14:paraId="0DDC7604"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661B09D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36559FB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1.8. </w:t>
            </w:r>
          </w:p>
        </w:tc>
      </w:tr>
      <w:tr w:rsidR="00CF5F75" w:rsidRPr="00541657" w14:paraId="7D4C8B8F" w14:textId="77777777" w:rsidTr="00DF6CEC">
        <w:tblPrEx>
          <w:tblCellMar>
            <w:right w:w="115" w:type="dxa"/>
          </w:tblCellMar>
        </w:tblPrEx>
        <w:trPr>
          <w:cantSplit/>
          <w:trHeight w:val="563"/>
          <w:tblHeader/>
        </w:trPr>
        <w:tc>
          <w:tcPr>
            <w:tcW w:w="857" w:type="dxa"/>
            <w:tcBorders>
              <w:top w:val="single" w:sz="4" w:space="0" w:color="000000"/>
              <w:left w:val="single" w:sz="4" w:space="0" w:color="000000"/>
              <w:bottom w:val="single" w:sz="4" w:space="0" w:color="000000"/>
              <w:right w:val="single" w:sz="4" w:space="0" w:color="000000"/>
            </w:tcBorders>
          </w:tcPr>
          <w:p w14:paraId="5DA81EB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1.9. </w:t>
            </w:r>
          </w:p>
        </w:tc>
        <w:tc>
          <w:tcPr>
            <w:tcW w:w="14133" w:type="dxa"/>
            <w:tcBorders>
              <w:top w:val="single" w:sz="4" w:space="0" w:color="000000"/>
              <w:left w:val="single" w:sz="4" w:space="0" w:color="000000"/>
              <w:bottom w:val="single" w:sz="4" w:space="0" w:color="000000"/>
              <w:right w:val="single" w:sz="4" w:space="0" w:color="000000"/>
            </w:tcBorders>
          </w:tcPr>
          <w:p w14:paraId="15AF333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podział zobowiązań długoterminowych według pozycji bilansu o pozostałym od dnia bilansowego, przewidywanym umową lub wynikającym z innego tytułu prawnego, okresie spłaty: powyżej 1 roku do 3 lat, powyżej 3 do 5 lat, powyżej 5 lat </w:t>
            </w:r>
          </w:p>
        </w:tc>
      </w:tr>
      <w:tr w:rsidR="00CF5F75" w:rsidRPr="00541657" w14:paraId="143CC18A" w14:textId="77777777" w:rsidTr="00DF6CEC">
        <w:tblPrEx>
          <w:tblCellMar>
            <w:right w:w="115" w:type="dxa"/>
          </w:tblCellMar>
        </w:tblPrEx>
        <w:trPr>
          <w:cantSplit/>
          <w:trHeight w:val="300"/>
          <w:tblHeader/>
        </w:trPr>
        <w:tc>
          <w:tcPr>
            <w:tcW w:w="857" w:type="dxa"/>
            <w:tcBorders>
              <w:top w:val="single" w:sz="4" w:space="0" w:color="000000"/>
              <w:left w:val="single" w:sz="4" w:space="0" w:color="000000"/>
              <w:bottom w:val="single" w:sz="4" w:space="0" w:color="000000"/>
              <w:right w:val="single" w:sz="4" w:space="0" w:color="000000"/>
            </w:tcBorders>
          </w:tcPr>
          <w:p w14:paraId="7C92F13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2C3BFBE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1.9. </w:t>
            </w:r>
          </w:p>
        </w:tc>
      </w:tr>
      <w:tr w:rsidR="00CF5F75" w:rsidRPr="00541657" w14:paraId="7E8B6AB3" w14:textId="77777777" w:rsidTr="00DF6CEC">
        <w:tblPrEx>
          <w:tblCellMar>
            <w:right w:w="115" w:type="dxa"/>
          </w:tblCellMar>
        </w:tblPrEx>
        <w:trPr>
          <w:cantSplit/>
          <w:trHeight w:val="577"/>
          <w:tblHeader/>
        </w:trPr>
        <w:tc>
          <w:tcPr>
            <w:tcW w:w="857" w:type="dxa"/>
            <w:tcBorders>
              <w:top w:val="single" w:sz="4" w:space="0" w:color="000000"/>
              <w:left w:val="single" w:sz="4" w:space="0" w:color="000000"/>
              <w:bottom w:val="single" w:sz="4" w:space="0" w:color="000000"/>
              <w:right w:val="single" w:sz="4" w:space="0" w:color="000000"/>
            </w:tcBorders>
          </w:tcPr>
          <w:p w14:paraId="79D98A1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1.10. </w:t>
            </w:r>
          </w:p>
        </w:tc>
        <w:tc>
          <w:tcPr>
            <w:tcW w:w="14133" w:type="dxa"/>
            <w:tcBorders>
              <w:top w:val="single" w:sz="4" w:space="0" w:color="000000"/>
              <w:left w:val="single" w:sz="4" w:space="0" w:color="000000"/>
              <w:bottom w:val="single" w:sz="4" w:space="0" w:color="000000"/>
              <w:right w:val="single" w:sz="4" w:space="0" w:color="000000"/>
            </w:tcBorders>
          </w:tcPr>
          <w:p w14:paraId="2992C48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kwotę zobowiązań w sytuacji gdy jednostka kwalifikuje umowy leasingu zgodnie z przepisami podatkowymi (leasing operacyjny), a według przepisów o rachunkowości byłby to leasing finansowy lub zwrotny z podziałem na kwotę zobowiązań z tytułu leasingu finansowego </w:t>
            </w:r>
          </w:p>
        </w:tc>
      </w:tr>
      <w:tr w:rsidR="00CF5F75" w:rsidRPr="00541657" w14:paraId="5728C80E"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589638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42BC918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1.10. </w:t>
            </w:r>
          </w:p>
        </w:tc>
      </w:tr>
      <w:tr w:rsidR="00CF5F75" w:rsidRPr="00541657" w14:paraId="12BECA7F" w14:textId="77777777" w:rsidTr="00DF6CEC">
        <w:tblPrEx>
          <w:tblCellMar>
            <w:right w:w="115" w:type="dxa"/>
          </w:tblCellMar>
        </w:tblPrEx>
        <w:trPr>
          <w:cantSplit/>
          <w:trHeight w:val="307"/>
          <w:tblHeader/>
        </w:trPr>
        <w:tc>
          <w:tcPr>
            <w:tcW w:w="857" w:type="dxa"/>
            <w:tcBorders>
              <w:top w:val="single" w:sz="4" w:space="0" w:color="000000"/>
              <w:left w:val="single" w:sz="4" w:space="0" w:color="000000"/>
              <w:bottom w:val="single" w:sz="4" w:space="0" w:color="000000"/>
              <w:right w:val="single" w:sz="4" w:space="0" w:color="000000"/>
            </w:tcBorders>
          </w:tcPr>
          <w:p w14:paraId="528FA84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1.11. </w:t>
            </w:r>
          </w:p>
        </w:tc>
        <w:tc>
          <w:tcPr>
            <w:tcW w:w="14133" w:type="dxa"/>
            <w:tcBorders>
              <w:top w:val="single" w:sz="4" w:space="0" w:color="000000"/>
              <w:left w:val="single" w:sz="4" w:space="0" w:color="000000"/>
              <w:bottom w:val="single" w:sz="4" w:space="0" w:color="000000"/>
              <w:right w:val="single" w:sz="4" w:space="0" w:color="000000"/>
            </w:tcBorders>
          </w:tcPr>
          <w:p w14:paraId="6C36F0B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łączną kwotę zobowiązań zabezpieczonych na majątku jednostki ze wskazaniem charakteru i formy tych zabezpieczeń </w:t>
            </w:r>
          </w:p>
        </w:tc>
      </w:tr>
      <w:tr w:rsidR="00CF5F75" w:rsidRPr="00541657" w14:paraId="018B5DA8"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3C6B2E6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76DFC4B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1.11. </w:t>
            </w:r>
          </w:p>
        </w:tc>
      </w:tr>
      <w:tr w:rsidR="00CF5F75" w:rsidRPr="00541657" w14:paraId="3BBCABC0" w14:textId="77777777" w:rsidTr="00DF6CEC">
        <w:tblPrEx>
          <w:tblCellMar>
            <w:right w:w="115" w:type="dxa"/>
          </w:tblCellMar>
        </w:tblPrEx>
        <w:trPr>
          <w:cantSplit/>
          <w:trHeight w:val="573"/>
          <w:tblHeader/>
        </w:trPr>
        <w:tc>
          <w:tcPr>
            <w:tcW w:w="857" w:type="dxa"/>
            <w:tcBorders>
              <w:top w:val="single" w:sz="4" w:space="0" w:color="000000"/>
              <w:left w:val="single" w:sz="4" w:space="0" w:color="000000"/>
              <w:bottom w:val="single" w:sz="4" w:space="0" w:color="000000"/>
              <w:right w:val="single" w:sz="4" w:space="0" w:color="000000"/>
            </w:tcBorders>
          </w:tcPr>
          <w:p w14:paraId="5A94A52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1.12. </w:t>
            </w:r>
          </w:p>
        </w:tc>
        <w:tc>
          <w:tcPr>
            <w:tcW w:w="14133" w:type="dxa"/>
            <w:tcBorders>
              <w:top w:val="single" w:sz="4" w:space="0" w:color="000000"/>
              <w:left w:val="single" w:sz="4" w:space="0" w:color="000000"/>
              <w:bottom w:val="single" w:sz="4" w:space="0" w:color="000000"/>
              <w:right w:val="single" w:sz="4" w:space="0" w:color="000000"/>
            </w:tcBorders>
          </w:tcPr>
          <w:p w14:paraId="1390F96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łączną kwotę zobowiązań warunkowych, w tym również udzielonych przez jednostkę gwarancji i poręczeń, także wekslowych, niewykazanych w bilansie, ze wskazaniem zobowiązań zabezpieczonych na majątku jednostki oraz charakteru i formy tych zabezpieczeń </w:t>
            </w:r>
          </w:p>
        </w:tc>
      </w:tr>
      <w:tr w:rsidR="00CF5F75" w:rsidRPr="00541657" w14:paraId="2F4520CF"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5015BB9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6CCA7DB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1.12. </w:t>
            </w:r>
          </w:p>
        </w:tc>
      </w:tr>
      <w:tr w:rsidR="00CF5F75" w:rsidRPr="00541657" w14:paraId="7962406D" w14:textId="77777777" w:rsidTr="00DF6CEC">
        <w:tblPrEx>
          <w:tblCellMar>
            <w:right w:w="115" w:type="dxa"/>
          </w:tblCellMar>
        </w:tblPrEx>
        <w:trPr>
          <w:cantSplit/>
          <w:trHeight w:val="572"/>
          <w:tblHeader/>
        </w:trPr>
        <w:tc>
          <w:tcPr>
            <w:tcW w:w="857" w:type="dxa"/>
            <w:tcBorders>
              <w:top w:val="single" w:sz="4" w:space="0" w:color="000000"/>
              <w:left w:val="single" w:sz="4" w:space="0" w:color="000000"/>
              <w:bottom w:val="single" w:sz="4" w:space="0" w:color="000000"/>
              <w:right w:val="single" w:sz="4" w:space="0" w:color="000000"/>
            </w:tcBorders>
          </w:tcPr>
          <w:p w14:paraId="0A08648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1.13. </w:t>
            </w:r>
          </w:p>
        </w:tc>
        <w:tc>
          <w:tcPr>
            <w:tcW w:w="14133" w:type="dxa"/>
            <w:tcBorders>
              <w:top w:val="single" w:sz="4" w:space="0" w:color="000000"/>
              <w:left w:val="single" w:sz="4" w:space="0" w:color="000000"/>
              <w:bottom w:val="single" w:sz="4" w:space="0" w:color="000000"/>
              <w:right w:val="single" w:sz="4" w:space="0" w:color="000000"/>
            </w:tcBorders>
          </w:tcPr>
          <w:p w14:paraId="7F04E21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wykaz istotnych pozycji czynnych i biernych rozliczeń międzyokresowych, w tym kwotę czynnych rozliczeń międzyokresowych kosztów stanowiących różnicę między wartością otrzymanych finansowych składników aktywów a zobowiązaniem zapłaty za nie </w:t>
            </w:r>
          </w:p>
        </w:tc>
      </w:tr>
      <w:tr w:rsidR="00CF5F75" w:rsidRPr="00541657" w14:paraId="1831AE26"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94E9F1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683A1B2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1.13.1. i 1.13.2 </w:t>
            </w:r>
          </w:p>
        </w:tc>
      </w:tr>
      <w:tr w:rsidR="00CF5F75" w:rsidRPr="00541657" w14:paraId="679E6F8E" w14:textId="77777777" w:rsidTr="00DF6CEC">
        <w:tblPrEx>
          <w:tblCellMar>
            <w:right w:w="115" w:type="dxa"/>
          </w:tblCellMar>
        </w:tblPrEx>
        <w:trPr>
          <w:cantSplit/>
          <w:trHeight w:val="303"/>
          <w:tblHeader/>
        </w:trPr>
        <w:tc>
          <w:tcPr>
            <w:tcW w:w="857" w:type="dxa"/>
            <w:tcBorders>
              <w:top w:val="single" w:sz="4" w:space="0" w:color="000000"/>
              <w:left w:val="single" w:sz="4" w:space="0" w:color="000000"/>
              <w:bottom w:val="single" w:sz="4" w:space="0" w:color="000000"/>
              <w:right w:val="single" w:sz="4" w:space="0" w:color="000000"/>
            </w:tcBorders>
          </w:tcPr>
          <w:p w14:paraId="44F293A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1.14. </w:t>
            </w:r>
          </w:p>
        </w:tc>
        <w:tc>
          <w:tcPr>
            <w:tcW w:w="14133" w:type="dxa"/>
            <w:tcBorders>
              <w:top w:val="single" w:sz="4" w:space="0" w:color="000000"/>
              <w:left w:val="single" w:sz="4" w:space="0" w:color="000000"/>
              <w:bottom w:val="single" w:sz="4" w:space="0" w:color="000000"/>
              <w:right w:val="single" w:sz="4" w:space="0" w:color="000000"/>
            </w:tcBorders>
          </w:tcPr>
          <w:p w14:paraId="2916B80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łączną kwotę otrzymanych przez jednostkę gwarancji i poręczeń niewykazanych w bilansie </w:t>
            </w:r>
          </w:p>
        </w:tc>
      </w:tr>
      <w:tr w:rsidR="00CF5F75" w:rsidRPr="00541657" w14:paraId="562FEE34"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42A8F5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2FC93CD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1.14. </w:t>
            </w:r>
          </w:p>
        </w:tc>
      </w:tr>
      <w:tr w:rsidR="00CF5F75" w:rsidRPr="00541657" w14:paraId="7CA79D53" w14:textId="77777777" w:rsidTr="00DF6CEC">
        <w:tblPrEx>
          <w:tblCellMar>
            <w:right w:w="115" w:type="dxa"/>
          </w:tblCellMar>
        </w:tblPrEx>
        <w:trPr>
          <w:cantSplit/>
          <w:trHeight w:val="299"/>
          <w:tblHeader/>
        </w:trPr>
        <w:tc>
          <w:tcPr>
            <w:tcW w:w="857" w:type="dxa"/>
            <w:tcBorders>
              <w:top w:val="single" w:sz="4" w:space="0" w:color="000000"/>
              <w:left w:val="single" w:sz="4" w:space="0" w:color="000000"/>
              <w:bottom w:val="single" w:sz="4" w:space="0" w:color="000000"/>
              <w:right w:val="single" w:sz="4" w:space="0" w:color="000000"/>
            </w:tcBorders>
          </w:tcPr>
          <w:p w14:paraId="07D2228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1.15. </w:t>
            </w:r>
          </w:p>
        </w:tc>
        <w:tc>
          <w:tcPr>
            <w:tcW w:w="14133" w:type="dxa"/>
            <w:tcBorders>
              <w:top w:val="single" w:sz="4" w:space="0" w:color="000000"/>
              <w:left w:val="single" w:sz="4" w:space="0" w:color="000000"/>
              <w:bottom w:val="single" w:sz="4" w:space="0" w:color="000000"/>
              <w:right w:val="single" w:sz="4" w:space="0" w:color="000000"/>
            </w:tcBorders>
          </w:tcPr>
          <w:p w14:paraId="23833C2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kwotę wypłaconych środków pieniężnych na świadczenia pracownicze  </w:t>
            </w:r>
          </w:p>
        </w:tc>
      </w:tr>
      <w:tr w:rsidR="00CF5F75" w:rsidRPr="00541657" w14:paraId="76253665"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454B6E5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79D4DCB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1.15. </w:t>
            </w:r>
          </w:p>
        </w:tc>
      </w:tr>
      <w:tr w:rsidR="00CF5F75" w:rsidRPr="00541657" w14:paraId="520B6AA8"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0CA4A4B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1.16. </w:t>
            </w:r>
          </w:p>
        </w:tc>
        <w:tc>
          <w:tcPr>
            <w:tcW w:w="14133" w:type="dxa"/>
            <w:tcBorders>
              <w:top w:val="single" w:sz="4" w:space="0" w:color="000000"/>
              <w:left w:val="single" w:sz="4" w:space="0" w:color="000000"/>
              <w:bottom w:val="single" w:sz="4" w:space="0" w:color="000000"/>
              <w:right w:val="single" w:sz="4" w:space="0" w:color="000000"/>
            </w:tcBorders>
          </w:tcPr>
          <w:p w14:paraId="2350139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inne informacje </w:t>
            </w:r>
          </w:p>
        </w:tc>
      </w:tr>
      <w:tr w:rsidR="00CF5F75" w:rsidRPr="00541657" w14:paraId="31A48100" w14:textId="77777777" w:rsidTr="00DF6CEC">
        <w:tblPrEx>
          <w:tblCellMar>
            <w:right w:w="115" w:type="dxa"/>
          </w:tblCellMar>
        </w:tblPrEx>
        <w:trPr>
          <w:cantSplit/>
          <w:trHeight w:val="370"/>
          <w:tblHeader/>
        </w:trPr>
        <w:tc>
          <w:tcPr>
            <w:tcW w:w="857" w:type="dxa"/>
            <w:tcBorders>
              <w:top w:val="single" w:sz="4" w:space="0" w:color="000000"/>
              <w:left w:val="single" w:sz="4" w:space="0" w:color="000000"/>
              <w:bottom w:val="single" w:sz="4" w:space="0" w:color="000000"/>
              <w:right w:val="single" w:sz="4" w:space="0" w:color="000000"/>
            </w:tcBorders>
          </w:tcPr>
          <w:p w14:paraId="7988F77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2.1. </w:t>
            </w:r>
          </w:p>
        </w:tc>
        <w:tc>
          <w:tcPr>
            <w:tcW w:w="14133" w:type="dxa"/>
            <w:tcBorders>
              <w:top w:val="single" w:sz="4" w:space="0" w:color="000000"/>
              <w:left w:val="single" w:sz="4" w:space="0" w:color="000000"/>
              <w:bottom w:val="single" w:sz="4" w:space="0" w:color="000000"/>
              <w:right w:val="single" w:sz="4" w:space="0" w:color="000000"/>
            </w:tcBorders>
          </w:tcPr>
          <w:p w14:paraId="1689704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wysokość odpisów aktualizujących wartość zapasów </w:t>
            </w:r>
          </w:p>
        </w:tc>
      </w:tr>
      <w:tr w:rsidR="00CF5F75" w:rsidRPr="00541657" w14:paraId="5FC1DC97" w14:textId="77777777" w:rsidTr="00DF6CEC">
        <w:tblPrEx>
          <w:tblCellMar>
            <w:right w:w="115" w:type="dxa"/>
          </w:tblCellMar>
        </w:tblPrEx>
        <w:trPr>
          <w:cantSplit/>
          <w:trHeight w:val="300"/>
          <w:tblHeader/>
        </w:trPr>
        <w:tc>
          <w:tcPr>
            <w:tcW w:w="857" w:type="dxa"/>
            <w:tcBorders>
              <w:top w:val="single" w:sz="4" w:space="0" w:color="000000"/>
              <w:left w:val="single" w:sz="4" w:space="0" w:color="000000"/>
              <w:bottom w:val="single" w:sz="4" w:space="0" w:color="000000"/>
              <w:right w:val="single" w:sz="4" w:space="0" w:color="000000"/>
            </w:tcBorders>
          </w:tcPr>
          <w:p w14:paraId="0EF59B7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7F5AF6F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2.1. </w:t>
            </w:r>
          </w:p>
        </w:tc>
      </w:tr>
      <w:tr w:rsidR="00CF5F75" w:rsidRPr="00541657" w14:paraId="4C70B932" w14:textId="77777777" w:rsidTr="00DF6CEC">
        <w:tblPrEx>
          <w:tblCellMar>
            <w:right w:w="115" w:type="dxa"/>
          </w:tblCellMar>
        </w:tblPrEx>
        <w:trPr>
          <w:cantSplit/>
          <w:trHeight w:val="579"/>
          <w:tblHeader/>
        </w:trPr>
        <w:tc>
          <w:tcPr>
            <w:tcW w:w="857" w:type="dxa"/>
            <w:tcBorders>
              <w:top w:val="single" w:sz="4" w:space="0" w:color="000000"/>
              <w:left w:val="single" w:sz="4" w:space="0" w:color="000000"/>
              <w:bottom w:val="single" w:sz="4" w:space="0" w:color="000000"/>
              <w:right w:val="single" w:sz="4" w:space="0" w:color="000000"/>
            </w:tcBorders>
          </w:tcPr>
          <w:p w14:paraId="2B386BC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2.2. </w:t>
            </w:r>
          </w:p>
        </w:tc>
        <w:tc>
          <w:tcPr>
            <w:tcW w:w="14133" w:type="dxa"/>
            <w:tcBorders>
              <w:top w:val="single" w:sz="4" w:space="0" w:color="000000"/>
              <w:left w:val="single" w:sz="4" w:space="0" w:color="000000"/>
              <w:bottom w:val="single" w:sz="4" w:space="0" w:color="000000"/>
              <w:right w:val="single" w:sz="4" w:space="0" w:color="000000"/>
            </w:tcBorders>
          </w:tcPr>
          <w:p w14:paraId="2E8C038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koszt wytworzenia środków trwałych w budowie, w tym odsetki oraz różnice kursowe, które powiększyły koszt wytworzenia środków trwałych w budowie w roku obrotowym </w:t>
            </w:r>
          </w:p>
        </w:tc>
      </w:tr>
      <w:tr w:rsidR="00CF5F75" w:rsidRPr="00541657" w14:paraId="0623856F"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1B7D9AD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3CAAF91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2.2. </w:t>
            </w:r>
          </w:p>
        </w:tc>
      </w:tr>
      <w:tr w:rsidR="00CF5F75" w:rsidRPr="00541657" w14:paraId="6DB8949F" w14:textId="77777777" w:rsidTr="00DF6CEC">
        <w:tblPrEx>
          <w:tblCellMar>
            <w:right w:w="115" w:type="dxa"/>
          </w:tblCellMar>
        </w:tblPrEx>
        <w:trPr>
          <w:cantSplit/>
          <w:trHeight w:val="282"/>
          <w:tblHeader/>
        </w:trPr>
        <w:tc>
          <w:tcPr>
            <w:tcW w:w="857" w:type="dxa"/>
            <w:tcBorders>
              <w:top w:val="single" w:sz="4" w:space="0" w:color="000000"/>
              <w:left w:val="single" w:sz="4" w:space="0" w:color="000000"/>
              <w:bottom w:val="single" w:sz="4" w:space="0" w:color="000000"/>
              <w:right w:val="single" w:sz="4" w:space="0" w:color="000000"/>
            </w:tcBorders>
          </w:tcPr>
          <w:p w14:paraId="1BC2BA2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2.3. </w:t>
            </w:r>
          </w:p>
        </w:tc>
        <w:tc>
          <w:tcPr>
            <w:tcW w:w="14133" w:type="dxa"/>
            <w:tcBorders>
              <w:top w:val="single" w:sz="4" w:space="0" w:color="000000"/>
              <w:left w:val="single" w:sz="4" w:space="0" w:color="000000"/>
              <w:bottom w:val="single" w:sz="4" w:space="0" w:color="000000"/>
              <w:right w:val="single" w:sz="4" w:space="0" w:color="000000"/>
            </w:tcBorders>
          </w:tcPr>
          <w:p w14:paraId="186B76C8" w14:textId="77777777" w:rsidR="00CF5F75" w:rsidRPr="00541657" w:rsidRDefault="00CF5F75" w:rsidP="00F825B5">
            <w:pPr>
              <w:tabs>
                <w:tab w:val="center" w:pos="11248"/>
              </w:tabs>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kwotę i charakter poszczególnych pozycji przychodów lub kosztów o nadzwyczajnej wartości lub które wystąpiły incydentalnie</w:t>
            </w:r>
            <w:r w:rsidRPr="00541657">
              <w:rPr>
                <w:rFonts w:ascii="Arial" w:eastAsia="Calibri" w:hAnsi="Arial" w:cs="Arial"/>
                <w:color w:val="000000"/>
                <w:spacing w:val="20"/>
                <w:sz w:val="24"/>
                <w:vertAlign w:val="subscript"/>
              </w:rPr>
              <w:t xml:space="preserve"> </w:t>
            </w:r>
            <w:r w:rsidRPr="00541657">
              <w:rPr>
                <w:rFonts w:ascii="Arial" w:eastAsia="Calibri" w:hAnsi="Arial" w:cs="Arial"/>
                <w:color w:val="000000"/>
                <w:spacing w:val="20"/>
                <w:sz w:val="24"/>
                <w:vertAlign w:val="subscript"/>
              </w:rPr>
              <w:tab/>
            </w:r>
            <w:r w:rsidRPr="00541657">
              <w:rPr>
                <w:rFonts w:ascii="Arial" w:eastAsia="Calibri" w:hAnsi="Arial" w:cs="Arial"/>
                <w:color w:val="000000"/>
                <w:spacing w:val="20"/>
                <w:sz w:val="24"/>
              </w:rPr>
              <w:t xml:space="preserve"> </w:t>
            </w:r>
          </w:p>
        </w:tc>
      </w:tr>
      <w:tr w:rsidR="00CF5F75" w:rsidRPr="00541657" w14:paraId="0B58E9EE" w14:textId="77777777" w:rsidTr="00DF6CEC">
        <w:tblPrEx>
          <w:tblCellMar>
            <w:right w:w="115" w:type="dxa"/>
          </w:tblCellMar>
        </w:tblPrEx>
        <w:trPr>
          <w:cantSplit/>
          <w:trHeight w:val="589"/>
          <w:tblHeader/>
        </w:trPr>
        <w:tc>
          <w:tcPr>
            <w:tcW w:w="857" w:type="dxa"/>
            <w:tcBorders>
              <w:top w:val="single" w:sz="4" w:space="0" w:color="000000"/>
              <w:left w:val="single" w:sz="4" w:space="0" w:color="000000"/>
              <w:bottom w:val="single" w:sz="4" w:space="0" w:color="000000"/>
              <w:right w:val="single" w:sz="4" w:space="0" w:color="000000"/>
            </w:tcBorders>
          </w:tcPr>
          <w:p w14:paraId="75535DE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2.4. </w:t>
            </w:r>
          </w:p>
        </w:tc>
        <w:tc>
          <w:tcPr>
            <w:tcW w:w="14133" w:type="dxa"/>
            <w:tcBorders>
              <w:top w:val="single" w:sz="4" w:space="0" w:color="000000"/>
              <w:left w:val="single" w:sz="4" w:space="0" w:color="000000"/>
              <w:bottom w:val="single" w:sz="4" w:space="0" w:color="000000"/>
              <w:right w:val="single" w:sz="4" w:space="0" w:color="000000"/>
            </w:tcBorders>
          </w:tcPr>
          <w:p w14:paraId="1A4605CB" w14:textId="77777777" w:rsidR="00CF5F75"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informację o kwocie należności z tytułu podatków realizowanych przez organy podatkowe podległe ministrowi właściwemu do spraw finansów publicznych wykazywanych w sprawozdaniu z wykonania planu dochodów budżetowych</w:t>
            </w:r>
          </w:p>
        </w:tc>
      </w:tr>
      <w:tr w:rsidR="00CF5F75" w:rsidRPr="00541657" w14:paraId="208723C2" w14:textId="77777777" w:rsidTr="00DF6CEC">
        <w:tblPrEx>
          <w:tblCellMar>
            <w:right w:w="115" w:type="dxa"/>
          </w:tblCellMar>
        </w:tblPrEx>
        <w:trPr>
          <w:cantSplit/>
          <w:trHeight w:val="300"/>
          <w:tblHeader/>
        </w:trPr>
        <w:tc>
          <w:tcPr>
            <w:tcW w:w="857" w:type="dxa"/>
            <w:tcBorders>
              <w:top w:val="single" w:sz="4" w:space="0" w:color="000000"/>
              <w:left w:val="single" w:sz="4" w:space="0" w:color="000000"/>
              <w:bottom w:val="single" w:sz="4" w:space="0" w:color="000000"/>
              <w:right w:val="single" w:sz="4" w:space="0" w:color="000000"/>
            </w:tcBorders>
          </w:tcPr>
          <w:p w14:paraId="6D13173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  </w:t>
            </w:r>
          </w:p>
        </w:tc>
        <w:tc>
          <w:tcPr>
            <w:tcW w:w="14133" w:type="dxa"/>
            <w:tcBorders>
              <w:top w:val="single" w:sz="4" w:space="0" w:color="000000"/>
              <w:left w:val="single" w:sz="4" w:space="0" w:color="000000"/>
              <w:bottom w:val="single" w:sz="4" w:space="0" w:color="000000"/>
              <w:right w:val="single" w:sz="4" w:space="0" w:color="000000"/>
            </w:tcBorders>
          </w:tcPr>
          <w:p w14:paraId="106F7FD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Dane prezentowane w tabeli 2.4 </w:t>
            </w:r>
          </w:p>
        </w:tc>
      </w:tr>
      <w:tr w:rsidR="00CF5F75" w:rsidRPr="00541657" w14:paraId="64CB111D" w14:textId="77777777" w:rsidTr="00DF6CEC">
        <w:tblPrEx>
          <w:tblCellMar>
            <w:right w:w="115" w:type="dxa"/>
          </w:tblCellMar>
        </w:tblPrEx>
        <w:trPr>
          <w:cantSplit/>
          <w:trHeight w:val="298"/>
          <w:tblHeader/>
        </w:trPr>
        <w:tc>
          <w:tcPr>
            <w:tcW w:w="857" w:type="dxa"/>
            <w:tcBorders>
              <w:top w:val="single" w:sz="4" w:space="0" w:color="000000"/>
              <w:left w:val="single" w:sz="4" w:space="0" w:color="000000"/>
              <w:bottom w:val="single" w:sz="4" w:space="0" w:color="000000"/>
              <w:right w:val="single" w:sz="4" w:space="0" w:color="000000"/>
            </w:tcBorders>
          </w:tcPr>
          <w:p w14:paraId="7B73911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2.5. </w:t>
            </w:r>
          </w:p>
        </w:tc>
        <w:tc>
          <w:tcPr>
            <w:tcW w:w="14133" w:type="dxa"/>
            <w:tcBorders>
              <w:top w:val="single" w:sz="4" w:space="0" w:color="000000"/>
              <w:left w:val="single" w:sz="4" w:space="0" w:color="000000"/>
              <w:bottom w:val="single" w:sz="4" w:space="0" w:color="000000"/>
              <w:right w:val="single" w:sz="4" w:space="0" w:color="000000"/>
            </w:tcBorders>
          </w:tcPr>
          <w:p w14:paraId="1B92AB8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inne informacje: </w:t>
            </w:r>
          </w:p>
        </w:tc>
      </w:tr>
      <w:tr w:rsidR="00CF5F75" w:rsidRPr="00541657" w14:paraId="14A35185" w14:textId="77777777" w:rsidTr="00DF6CEC">
        <w:tblPrEx>
          <w:tblCellMar>
            <w:right w:w="115" w:type="dxa"/>
          </w:tblCellMar>
        </w:tblPrEx>
        <w:trPr>
          <w:cantSplit/>
          <w:trHeight w:val="287"/>
          <w:tblHeader/>
        </w:trPr>
        <w:tc>
          <w:tcPr>
            <w:tcW w:w="857" w:type="dxa"/>
            <w:tcBorders>
              <w:top w:val="single" w:sz="4" w:space="0" w:color="000000"/>
              <w:left w:val="single" w:sz="4" w:space="0" w:color="000000"/>
              <w:bottom w:val="single" w:sz="4" w:space="0" w:color="000000"/>
              <w:right w:val="single" w:sz="4" w:space="0" w:color="000000"/>
            </w:tcBorders>
          </w:tcPr>
          <w:p w14:paraId="45D33CF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3. </w:t>
            </w:r>
          </w:p>
        </w:tc>
        <w:tc>
          <w:tcPr>
            <w:tcW w:w="14133" w:type="dxa"/>
            <w:tcBorders>
              <w:top w:val="single" w:sz="4" w:space="0" w:color="000000"/>
              <w:left w:val="single" w:sz="4" w:space="0" w:color="000000"/>
              <w:bottom w:val="single" w:sz="4" w:space="0" w:color="000000"/>
              <w:right w:val="single" w:sz="4" w:space="0" w:color="000000"/>
            </w:tcBorders>
          </w:tcPr>
          <w:p w14:paraId="53D7B0B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Inne informacje niż wymienione powyżej, jeżeli mogłyby w istotny sposób wpłynąć na ocenę sytuacji majątkowej i finansowej oraz wynik finansowy jednostki </w:t>
            </w:r>
          </w:p>
        </w:tc>
      </w:tr>
    </w:tbl>
    <w:p w14:paraId="2DC00897" w14:textId="77777777" w:rsidR="0043230F"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3B1655F5" w14:textId="77777777" w:rsidR="00CF5F75" w:rsidRPr="009A59A8" w:rsidRDefault="0043230F" w:rsidP="00F825B5">
      <w:pPr>
        <w:pStyle w:val="Nagwek3"/>
        <w:suppressAutoHyphens/>
        <w:spacing w:line="360" w:lineRule="auto"/>
        <w:rPr>
          <w:rFonts w:ascii="Arial" w:eastAsia="Calibri" w:hAnsi="Arial" w:cs="Arial"/>
          <w:b/>
          <w:sz w:val="28"/>
          <w:szCs w:val="28"/>
        </w:rPr>
      </w:pPr>
      <w:r w:rsidRPr="00541657">
        <w:rPr>
          <w:rFonts w:eastAsia="Calibri"/>
        </w:rPr>
        <w:br w:type="column"/>
      </w:r>
      <w:r w:rsidR="00CF5F75" w:rsidRPr="009A59A8">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1.1.1. Zmiany stanu wartości początkowej  rzeczowych aktywów trwałych (brutto) </w:t>
      </w:r>
    </w:p>
    <w:p w14:paraId="23512339" w14:textId="69A789EB" w:rsidR="00CF5F75" w:rsidRPr="00541657" w:rsidRDefault="00CF5F75" w:rsidP="00F825B5">
      <w:pPr>
        <w:tabs>
          <w:tab w:val="center" w:pos="6060"/>
          <w:tab w:val="center" w:pos="12921"/>
          <w:tab w:val="center" w:pos="13793"/>
        </w:tabs>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umarzane metodą liniową </w:t>
      </w:r>
      <w:r w:rsidRPr="00541657">
        <w:rPr>
          <w:rFonts w:ascii="Arial" w:eastAsia="Calibri" w:hAnsi="Arial" w:cs="Arial"/>
          <w:color w:val="000000"/>
          <w:spacing w:val="20"/>
          <w:sz w:val="24"/>
        </w:rPr>
        <w:tab/>
        <w:t xml:space="preserve"> </w:t>
      </w:r>
      <w:r w:rsidRPr="00541657">
        <w:rPr>
          <w:rFonts w:ascii="Arial" w:eastAsia="Calibri" w:hAnsi="Arial" w:cs="Arial"/>
          <w:color w:val="000000"/>
          <w:spacing w:val="20"/>
          <w:sz w:val="24"/>
        </w:rPr>
        <w:tab/>
      </w:r>
      <w:r w:rsidRPr="00541657">
        <w:rPr>
          <w:rFonts w:ascii="Arial" w:hAnsi="Arial" w:cs="Arial"/>
          <w:color w:val="000000"/>
          <w:spacing w:val="20"/>
          <w:sz w:val="24"/>
        </w:rPr>
        <w:t xml:space="preserve"> </w:t>
      </w:r>
    </w:p>
    <w:tbl>
      <w:tblPr>
        <w:tblStyle w:val="TableGrid"/>
        <w:tblW w:w="13994" w:type="dxa"/>
        <w:tblInd w:w="3" w:type="dxa"/>
        <w:tblLayout w:type="fixed"/>
        <w:tblCellMar>
          <w:top w:w="39" w:type="dxa"/>
          <w:left w:w="26" w:type="dxa"/>
          <w:right w:w="26" w:type="dxa"/>
        </w:tblCellMar>
        <w:tblLook w:val="04A0" w:firstRow="1" w:lastRow="0" w:firstColumn="1" w:lastColumn="0" w:noHBand="0" w:noVBand="1"/>
      </w:tblPr>
      <w:tblGrid>
        <w:gridCol w:w="395"/>
        <w:gridCol w:w="3033"/>
        <w:gridCol w:w="1273"/>
        <w:gridCol w:w="680"/>
        <w:gridCol w:w="171"/>
        <w:gridCol w:w="821"/>
        <w:gridCol w:w="1276"/>
        <w:gridCol w:w="1134"/>
        <w:gridCol w:w="850"/>
        <w:gridCol w:w="851"/>
        <w:gridCol w:w="1276"/>
        <w:gridCol w:w="992"/>
        <w:gridCol w:w="1242"/>
      </w:tblGrid>
      <w:tr w:rsidR="00CF5F75" w:rsidRPr="00541657" w14:paraId="2B7FCF8A" w14:textId="77777777" w:rsidTr="00CC13AF">
        <w:trPr>
          <w:trHeight w:val="196"/>
        </w:trPr>
        <w:tc>
          <w:tcPr>
            <w:tcW w:w="3428" w:type="dxa"/>
            <w:gridSpan w:val="2"/>
            <w:tcBorders>
              <w:bottom w:val="single" w:sz="4" w:space="0" w:color="auto"/>
            </w:tcBorders>
          </w:tcPr>
          <w:p w14:paraId="7AC0F69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73" w:type="dxa"/>
            <w:tcBorders>
              <w:bottom w:val="single" w:sz="4" w:space="0" w:color="auto"/>
            </w:tcBorders>
          </w:tcPr>
          <w:p w14:paraId="57C17B4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80" w:type="dxa"/>
            <w:tcBorders>
              <w:bottom w:val="single" w:sz="4" w:space="0" w:color="auto"/>
            </w:tcBorders>
          </w:tcPr>
          <w:p w14:paraId="34A39DC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92" w:type="dxa"/>
            <w:gridSpan w:val="2"/>
            <w:tcBorders>
              <w:bottom w:val="single" w:sz="4" w:space="0" w:color="auto"/>
            </w:tcBorders>
          </w:tcPr>
          <w:p w14:paraId="03E8913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76" w:type="dxa"/>
            <w:tcBorders>
              <w:bottom w:val="single" w:sz="4" w:space="0" w:color="auto"/>
            </w:tcBorders>
          </w:tcPr>
          <w:p w14:paraId="0C18C8F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134" w:type="dxa"/>
            <w:tcBorders>
              <w:bottom w:val="single" w:sz="4" w:space="0" w:color="auto"/>
            </w:tcBorders>
          </w:tcPr>
          <w:p w14:paraId="2DE2BCF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50" w:type="dxa"/>
            <w:tcBorders>
              <w:bottom w:val="single" w:sz="4" w:space="0" w:color="auto"/>
            </w:tcBorders>
          </w:tcPr>
          <w:p w14:paraId="6E77442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51" w:type="dxa"/>
            <w:tcBorders>
              <w:bottom w:val="single" w:sz="4" w:space="0" w:color="auto"/>
            </w:tcBorders>
          </w:tcPr>
          <w:p w14:paraId="707DE3B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76" w:type="dxa"/>
            <w:tcBorders>
              <w:bottom w:val="single" w:sz="4" w:space="0" w:color="auto"/>
            </w:tcBorders>
          </w:tcPr>
          <w:p w14:paraId="28956D4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92" w:type="dxa"/>
            <w:tcBorders>
              <w:bottom w:val="single" w:sz="4" w:space="0" w:color="auto"/>
            </w:tcBorders>
          </w:tcPr>
          <w:p w14:paraId="078ECEA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42" w:type="dxa"/>
            <w:tcBorders>
              <w:bottom w:val="single" w:sz="4" w:space="0" w:color="auto"/>
            </w:tcBorders>
          </w:tcPr>
          <w:p w14:paraId="0C9AD8E7"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DF6CEC" w:rsidRPr="00541657" w14:paraId="45174163" w14:textId="77777777" w:rsidTr="00852B1D">
        <w:trPr>
          <w:cantSplit/>
          <w:trHeight w:val="196"/>
        </w:trPr>
        <w:tc>
          <w:tcPr>
            <w:tcW w:w="395" w:type="dxa"/>
            <w:vMerge w:val="restart"/>
            <w:tcBorders>
              <w:top w:val="single" w:sz="4" w:space="0" w:color="auto"/>
              <w:left w:val="single" w:sz="4" w:space="0" w:color="auto"/>
              <w:bottom w:val="single" w:sz="4" w:space="0" w:color="auto"/>
              <w:right w:val="single" w:sz="4" w:space="0" w:color="auto"/>
            </w:tcBorders>
            <w:vAlign w:val="center"/>
          </w:tcPr>
          <w:p w14:paraId="6149AEC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3033" w:type="dxa"/>
            <w:vMerge w:val="restart"/>
            <w:tcBorders>
              <w:top w:val="single" w:sz="4" w:space="0" w:color="auto"/>
              <w:left w:val="single" w:sz="4" w:space="0" w:color="auto"/>
              <w:bottom w:val="single" w:sz="4" w:space="0" w:color="auto"/>
              <w:right w:val="single" w:sz="4" w:space="0" w:color="auto"/>
            </w:tcBorders>
            <w:vAlign w:val="center"/>
          </w:tcPr>
          <w:p w14:paraId="62C2293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14:paraId="4DB3C33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4082" w:type="dxa"/>
            <w:gridSpan w:val="5"/>
            <w:tcBorders>
              <w:top w:val="single" w:sz="4" w:space="0" w:color="auto"/>
              <w:left w:val="single" w:sz="4" w:space="0" w:color="auto"/>
              <w:bottom w:val="single" w:sz="4" w:space="0" w:color="auto"/>
              <w:right w:val="single" w:sz="4" w:space="0" w:color="auto"/>
            </w:tcBorders>
          </w:tcPr>
          <w:p w14:paraId="0454596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3969" w:type="dxa"/>
            <w:gridSpan w:val="4"/>
            <w:tcBorders>
              <w:top w:val="single" w:sz="4" w:space="0" w:color="auto"/>
              <w:left w:val="single" w:sz="4" w:space="0" w:color="auto"/>
              <w:bottom w:val="single" w:sz="4" w:space="0" w:color="auto"/>
              <w:right w:val="single" w:sz="4" w:space="0" w:color="auto"/>
            </w:tcBorders>
          </w:tcPr>
          <w:p w14:paraId="32F701D6" w14:textId="77777777" w:rsidR="00CF5F75" w:rsidRPr="00853BA8" w:rsidRDefault="00CF5F75" w:rsidP="00F825B5">
            <w:pPr>
              <w:suppressAutoHyphens/>
              <w:spacing w:line="360" w:lineRule="auto"/>
              <w:rPr>
                <w:rFonts w:ascii="Arial" w:eastAsia="Calibri" w:hAnsi="Arial" w:cs="Arial"/>
                <w:b/>
              </w:rPr>
            </w:pPr>
            <w:r w:rsidRPr="00853BA8">
              <w:rPr>
                <w:rFonts w:ascii="Arial" w:eastAsia="Calibri" w:hAnsi="Arial" w:cs="Arial"/>
                <w:b/>
              </w:rPr>
              <w:t>Zmniejszenia</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490E4FC6"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 na koniec roku</w:t>
            </w:r>
          </w:p>
        </w:tc>
      </w:tr>
      <w:tr w:rsidR="00DF6CEC" w:rsidRPr="00541657" w14:paraId="17EEB152" w14:textId="77777777" w:rsidTr="00852B1D">
        <w:trPr>
          <w:cantSplit/>
          <w:trHeight w:val="389"/>
        </w:trPr>
        <w:tc>
          <w:tcPr>
            <w:tcW w:w="395" w:type="dxa"/>
            <w:vMerge/>
            <w:tcBorders>
              <w:top w:val="single" w:sz="4" w:space="0" w:color="auto"/>
              <w:left w:val="single" w:sz="4" w:space="0" w:color="auto"/>
              <w:bottom w:val="single" w:sz="4" w:space="0" w:color="auto"/>
              <w:right w:val="single" w:sz="4" w:space="0" w:color="auto"/>
            </w:tcBorders>
          </w:tcPr>
          <w:p w14:paraId="2834405E" w14:textId="77777777" w:rsidR="00CF5F75" w:rsidRPr="00853BA8" w:rsidRDefault="00CF5F75" w:rsidP="00F825B5">
            <w:pPr>
              <w:suppressAutoHyphens/>
              <w:spacing w:line="360" w:lineRule="auto"/>
              <w:rPr>
                <w:rFonts w:ascii="Arial" w:eastAsia="Calibri" w:hAnsi="Arial" w:cs="Arial"/>
                <w:b/>
                <w:sz w:val="24"/>
              </w:rPr>
            </w:pPr>
          </w:p>
        </w:tc>
        <w:tc>
          <w:tcPr>
            <w:tcW w:w="3033" w:type="dxa"/>
            <w:vMerge/>
            <w:tcBorders>
              <w:top w:val="single" w:sz="4" w:space="0" w:color="auto"/>
              <w:left w:val="single" w:sz="4" w:space="0" w:color="auto"/>
              <w:bottom w:val="single" w:sz="4" w:space="0" w:color="auto"/>
              <w:right w:val="single" w:sz="4" w:space="0" w:color="auto"/>
            </w:tcBorders>
          </w:tcPr>
          <w:p w14:paraId="779621F9" w14:textId="77777777" w:rsidR="00CF5F75" w:rsidRPr="00853BA8" w:rsidRDefault="00CF5F75" w:rsidP="00F825B5">
            <w:pPr>
              <w:suppressAutoHyphens/>
              <w:spacing w:line="360" w:lineRule="auto"/>
              <w:rPr>
                <w:rFonts w:ascii="Arial" w:eastAsia="Calibri" w:hAnsi="Arial" w:cs="Arial"/>
                <w:b/>
                <w:sz w:val="24"/>
              </w:rPr>
            </w:pPr>
          </w:p>
        </w:tc>
        <w:tc>
          <w:tcPr>
            <w:tcW w:w="1273" w:type="dxa"/>
            <w:vMerge/>
            <w:tcBorders>
              <w:top w:val="single" w:sz="4" w:space="0" w:color="auto"/>
              <w:left w:val="single" w:sz="4" w:space="0" w:color="auto"/>
              <w:bottom w:val="single" w:sz="4" w:space="0" w:color="auto"/>
              <w:right w:val="single" w:sz="4" w:space="0" w:color="auto"/>
            </w:tcBorders>
          </w:tcPr>
          <w:p w14:paraId="55A246C4" w14:textId="77777777" w:rsidR="00CF5F75" w:rsidRPr="00853BA8" w:rsidRDefault="00CF5F75" w:rsidP="00F825B5">
            <w:pPr>
              <w:suppressAutoHyphens/>
              <w:spacing w:line="360" w:lineRule="auto"/>
              <w:rPr>
                <w:rFonts w:ascii="Arial" w:eastAsia="Calibri" w:hAnsi="Arial" w:cs="Arial"/>
                <w:b/>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81AA0A"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aktualizacja wartości</w:t>
            </w:r>
          </w:p>
        </w:tc>
        <w:tc>
          <w:tcPr>
            <w:tcW w:w="821" w:type="dxa"/>
            <w:tcBorders>
              <w:top w:val="single" w:sz="4" w:space="0" w:color="auto"/>
              <w:left w:val="single" w:sz="4" w:space="0" w:color="auto"/>
              <w:bottom w:val="single" w:sz="4" w:space="0" w:color="auto"/>
              <w:right w:val="single" w:sz="4" w:space="0" w:color="auto"/>
            </w:tcBorders>
            <w:vAlign w:val="center"/>
          </w:tcPr>
          <w:p w14:paraId="02651D8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276" w:type="dxa"/>
            <w:tcBorders>
              <w:top w:val="single" w:sz="4" w:space="0" w:color="auto"/>
              <w:left w:val="single" w:sz="4" w:space="0" w:color="auto"/>
              <w:bottom w:val="single" w:sz="4" w:space="0" w:color="auto"/>
              <w:right w:val="single" w:sz="4" w:space="0" w:color="auto"/>
            </w:tcBorders>
          </w:tcPr>
          <w:p w14:paraId="7C295F2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5A339EE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1134" w:type="dxa"/>
            <w:tcBorders>
              <w:top w:val="single" w:sz="4" w:space="0" w:color="auto"/>
              <w:left w:val="single" w:sz="4" w:space="0" w:color="auto"/>
              <w:bottom w:val="single" w:sz="4" w:space="0" w:color="auto"/>
              <w:right w:val="single" w:sz="4" w:space="0" w:color="auto"/>
            </w:tcBorders>
            <w:vAlign w:val="center"/>
          </w:tcPr>
          <w:p w14:paraId="0964D98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850" w:type="dxa"/>
            <w:tcBorders>
              <w:top w:val="single" w:sz="4" w:space="0" w:color="auto"/>
              <w:left w:val="single" w:sz="4" w:space="0" w:color="auto"/>
              <w:bottom w:val="single" w:sz="4" w:space="0" w:color="auto"/>
              <w:right w:val="single" w:sz="4" w:space="0" w:color="auto"/>
            </w:tcBorders>
            <w:vAlign w:val="center"/>
          </w:tcPr>
          <w:p w14:paraId="7CF97A9C"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aktualizacja wartości</w:t>
            </w:r>
          </w:p>
        </w:tc>
        <w:tc>
          <w:tcPr>
            <w:tcW w:w="851" w:type="dxa"/>
            <w:tcBorders>
              <w:top w:val="single" w:sz="4" w:space="0" w:color="auto"/>
              <w:left w:val="single" w:sz="4" w:space="0" w:color="auto"/>
              <w:bottom w:val="single" w:sz="4" w:space="0" w:color="auto"/>
              <w:right w:val="single" w:sz="4" w:space="0" w:color="auto"/>
            </w:tcBorders>
            <w:vAlign w:val="center"/>
          </w:tcPr>
          <w:p w14:paraId="09E1B4D3"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rozchód</w:t>
            </w:r>
          </w:p>
        </w:tc>
        <w:tc>
          <w:tcPr>
            <w:tcW w:w="1276" w:type="dxa"/>
            <w:tcBorders>
              <w:top w:val="single" w:sz="4" w:space="0" w:color="auto"/>
              <w:left w:val="single" w:sz="4" w:space="0" w:color="auto"/>
              <w:bottom w:val="single" w:sz="4" w:space="0" w:color="auto"/>
              <w:right w:val="single" w:sz="4" w:space="0" w:color="auto"/>
            </w:tcBorders>
          </w:tcPr>
          <w:p w14:paraId="32E2C9C3"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przemieszczenie</w:t>
            </w:r>
          </w:p>
          <w:p w14:paraId="4162FFC7"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wewnętrzne</w:t>
            </w:r>
          </w:p>
        </w:tc>
        <w:tc>
          <w:tcPr>
            <w:tcW w:w="992" w:type="dxa"/>
            <w:tcBorders>
              <w:top w:val="single" w:sz="4" w:space="0" w:color="auto"/>
              <w:left w:val="single" w:sz="4" w:space="0" w:color="auto"/>
              <w:bottom w:val="single" w:sz="4" w:space="0" w:color="auto"/>
              <w:right w:val="single" w:sz="4" w:space="0" w:color="auto"/>
            </w:tcBorders>
            <w:vAlign w:val="center"/>
          </w:tcPr>
          <w:p w14:paraId="0DFB4924" w14:textId="77777777" w:rsidR="00CF5F75" w:rsidRPr="00853BA8" w:rsidRDefault="00CF5F75" w:rsidP="00F825B5">
            <w:pPr>
              <w:suppressAutoHyphens/>
              <w:spacing w:line="360" w:lineRule="auto"/>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BA8">
              <w:rPr>
                <w:rFonts w:ascii="Arial" w:eastAsia="Calibri"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w:t>
            </w:r>
          </w:p>
        </w:tc>
        <w:tc>
          <w:tcPr>
            <w:tcW w:w="1242" w:type="dxa"/>
            <w:vMerge/>
            <w:tcBorders>
              <w:top w:val="single" w:sz="4" w:space="0" w:color="auto"/>
              <w:left w:val="single" w:sz="4" w:space="0" w:color="auto"/>
              <w:bottom w:val="single" w:sz="4" w:space="0" w:color="auto"/>
              <w:right w:val="single" w:sz="4" w:space="0" w:color="auto"/>
            </w:tcBorders>
          </w:tcPr>
          <w:p w14:paraId="7C31A75E" w14:textId="77777777" w:rsidR="00CF5F75" w:rsidRPr="009A59A8" w:rsidRDefault="00CF5F75" w:rsidP="00F825B5">
            <w:pPr>
              <w:suppressAutoHyphens/>
              <w:spacing w:line="360" w:lineRule="auto"/>
              <w:rPr>
                <w:rFonts w:ascii="Arial" w:eastAsia="Calibri" w:hAnsi="Arial" w:cs="Arial"/>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F5F75" w:rsidRPr="00541657" w14:paraId="44EDDC4A" w14:textId="77777777" w:rsidTr="00852B1D">
        <w:trPr>
          <w:cantSplit/>
          <w:trHeight w:val="196"/>
        </w:trPr>
        <w:tc>
          <w:tcPr>
            <w:tcW w:w="395" w:type="dxa"/>
            <w:tcBorders>
              <w:top w:val="single" w:sz="4" w:space="0" w:color="auto"/>
              <w:left w:val="single" w:sz="4" w:space="0" w:color="auto"/>
              <w:bottom w:val="single" w:sz="4" w:space="0" w:color="auto"/>
              <w:right w:val="single" w:sz="4" w:space="0" w:color="auto"/>
            </w:tcBorders>
          </w:tcPr>
          <w:p w14:paraId="3B15471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033" w:type="dxa"/>
            <w:tcBorders>
              <w:top w:val="single" w:sz="4" w:space="0" w:color="auto"/>
              <w:left w:val="single" w:sz="4" w:space="0" w:color="auto"/>
              <w:bottom w:val="single" w:sz="4" w:space="0" w:color="auto"/>
              <w:right w:val="single" w:sz="4" w:space="0" w:color="auto"/>
            </w:tcBorders>
          </w:tcPr>
          <w:p w14:paraId="3A5629C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w:t>
            </w:r>
          </w:p>
        </w:tc>
        <w:tc>
          <w:tcPr>
            <w:tcW w:w="1273" w:type="dxa"/>
            <w:tcBorders>
              <w:top w:val="single" w:sz="4" w:space="0" w:color="auto"/>
              <w:left w:val="single" w:sz="4" w:space="0" w:color="auto"/>
              <w:bottom w:val="single" w:sz="4" w:space="0" w:color="auto"/>
              <w:right w:val="single" w:sz="4" w:space="0" w:color="auto"/>
            </w:tcBorders>
            <w:vAlign w:val="bottom"/>
          </w:tcPr>
          <w:p w14:paraId="168EB0DC" w14:textId="498AEC1D" w:rsidR="00CF5F75" w:rsidRPr="00541657" w:rsidRDefault="004F4A86"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2 783 020,38</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7B23A669" w14:textId="65C50D9A" w:rsidR="00CF5F7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21B3F6B8" w14:textId="00F23BD9" w:rsidR="00CF5F75" w:rsidRPr="00541657" w:rsidRDefault="0019535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0CABF7" w14:textId="6928A672" w:rsidR="00CF5F7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512DE245" w14:textId="472A36B7" w:rsidR="00CF5F75" w:rsidRPr="00541657" w:rsidRDefault="004F4A8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5D5129" w:rsidRPr="00541657">
              <w:rPr>
                <w:rFonts w:ascii="Arial" w:eastAsia="Calibri" w:hAnsi="Arial" w:cs="Arial"/>
                <w:b/>
                <w:color w:val="000000"/>
                <w:spacing w:val="20"/>
                <w:sz w:val="24"/>
              </w:rPr>
              <w:t>,00</w:t>
            </w:r>
          </w:p>
        </w:tc>
        <w:tc>
          <w:tcPr>
            <w:tcW w:w="850" w:type="dxa"/>
            <w:tcBorders>
              <w:top w:val="single" w:sz="4" w:space="0" w:color="auto"/>
              <w:left w:val="single" w:sz="4" w:space="0" w:color="auto"/>
              <w:bottom w:val="single" w:sz="4" w:space="0" w:color="auto"/>
              <w:right w:val="single" w:sz="4" w:space="0" w:color="auto"/>
            </w:tcBorders>
            <w:vAlign w:val="bottom"/>
          </w:tcPr>
          <w:p w14:paraId="684E4C1A" w14:textId="14FA5903" w:rsidR="00CF5F75" w:rsidRPr="00541657" w:rsidRDefault="008C553F"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1ECA75E3" w14:textId="6DABE7D8" w:rsidR="00CF5F75"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8194348" w14:textId="77FDA9BA" w:rsidR="00CF5F75" w:rsidRPr="00541657" w:rsidRDefault="008C553F"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5C36F560" w14:textId="4C4F9603" w:rsidR="00CF5F75"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43704402" w14:textId="3B9FA8F3" w:rsidR="00CF5F75" w:rsidRPr="00541657" w:rsidRDefault="00150240"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2</w:t>
            </w:r>
            <w:r w:rsidR="00DD1990" w:rsidRPr="00541657">
              <w:rPr>
                <w:rFonts w:ascii="Arial" w:eastAsia="Calibri" w:hAnsi="Arial" w:cs="Arial"/>
                <w:b/>
                <w:color w:val="000000"/>
                <w:spacing w:val="20"/>
                <w:sz w:val="24"/>
              </w:rPr>
              <w:t> 783 020,38</w:t>
            </w:r>
          </w:p>
        </w:tc>
      </w:tr>
      <w:tr w:rsidR="00052715" w:rsidRPr="00541657" w14:paraId="7A36346E"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7428DB5F"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w:t>
            </w:r>
          </w:p>
        </w:tc>
        <w:tc>
          <w:tcPr>
            <w:tcW w:w="3033" w:type="dxa"/>
            <w:tcBorders>
              <w:top w:val="single" w:sz="4" w:space="0" w:color="auto"/>
              <w:left w:val="single" w:sz="4" w:space="0" w:color="auto"/>
              <w:bottom w:val="single" w:sz="4" w:space="0" w:color="auto"/>
              <w:right w:val="single" w:sz="4" w:space="0" w:color="auto"/>
            </w:tcBorders>
          </w:tcPr>
          <w:p w14:paraId="5E74B935"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Grunty</w:t>
            </w:r>
          </w:p>
        </w:tc>
        <w:tc>
          <w:tcPr>
            <w:tcW w:w="1273" w:type="dxa"/>
            <w:tcBorders>
              <w:top w:val="single" w:sz="4" w:space="0" w:color="auto"/>
              <w:left w:val="single" w:sz="4" w:space="0" w:color="auto"/>
              <w:bottom w:val="single" w:sz="4" w:space="0" w:color="auto"/>
              <w:right w:val="single" w:sz="4" w:space="0" w:color="auto"/>
            </w:tcBorders>
            <w:vAlign w:val="bottom"/>
          </w:tcPr>
          <w:p w14:paraId="3EF1FD19" w14:textId="2C0D8DAF" w:rsidR="00052715" w:rsidRPr="00541657" w:rsidRDefault="00052715"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64876F90" w14:textId="3264FCB8"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3ACFCC17" w14:textId="51AF9831"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D573F5" w14:textId="00C896AF"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27CE6389" w14:textId="5D9A3E9C"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33CD36F8" w14:textId="1FD299CA"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62C28469" w14:textId="5534FD95"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B5E9273" w14:textId="1A8B195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56252B9B" w14:textId="36969A07"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6B06AD60" w14:textId="79C37E5B"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60272E77" w14:textId="77777777" w:rsidTr="00852B1D">
        <w:trPr>
          <w:cantSplit/>
          <w:trHeight w:val="386"/>
        </w:trPr>
        <w:tc>
          <w:tcPr>
            <w:tcW w:w="395" w:type="dxa"/>
            <w:tcBorders>
              <w:top w:val="single" w:sz="4" w:space="0" w:color="auto"/>
              <w:left w:val="single" w:sz="4" w:space="0" w:color="auto"/>
              <w:bottom w:val="single" w:sz="4" w:space="0" w:color="auto"/>
              <w:right w:val="single" w:sz="4" w:space="0" w:color="auto"/>
            </w:tcBorders>
          </w:tcPr>
          <w:p w14:paraId="0C866A35"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1.1. 1.</w:t>
            </w:r>
          </w:p>
        </w:tc>
        <w:tc>
          <w:tcPr>
            <w:tcW w:w="3033" w:type="dxa"/>
            <w:tcBorders>
              <w:top w:val="single" w:sz="4" w:space="0" w:color="auto"/>
              <w:left w:val="single" w:sz="4" w:space="0" w:color="auto"/>
              <w:bottom w:val="single" w:sz="4" w:space="0" w:color="auto"/>
              <w:right w:val="single" w:sz="4" w:space="0" w:color="auto"/>
            </w:tcBorders>
          </w:tcPr>
          <w:p w14:paraId="1BA52BAD" w14:textId="2D8F4586"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Grunty stanowią</w:t>
            </w:r>
            <w:r w:rsidR="00333314" w:rsidRPr="00541657">
              <w:rPr>
                <w:rFonts w:ascii="Arial" w:eastAsia="Calibri" w:hAnsi="Arial" w:cs="Arial"/>
                <w:color w:val="000000"/>
                <w:spacing w:val="20"/>
                <w:sz w:val="24"/>
              </w:rPr>
              <w:t xml:space="preserve">ce własność jednostki samorządu </w:t>
            </w:r>
            <w:r w:rsidRPr="00541657">
              <w:rPr>
                <w:rFonts w:ascii="Arial" w:eastAsia="Calibri" w:hAnsi="Arial" w:cs="Arial"/>
                <w:color w:val="000000"/>
                <w:spacing w:val="20"/>
                <w:sz w:val="24"/>
              </w:rPr>
              <w:t>terytorialnego przekazane w użytkowanie wieczyste innym podmiotom</w:t>
            </w:r>
          </w:p>
        </w:tc>
        <w:tc>
          <w:tcPr>
            <w:tcW w:w="1273" w:type="dxa"/>
            <w:tcBorders>
              <w:top w:val="single" w:sz="4" w:space="0" w:color="auto"/>
              <w:left w:val="single" w:sz="4" w:space="0" w:color="auto"/>
              <w:bottom w:val="single" w:sz="4" w:space="0" w:color="auto"/>
              <w:right w:val="single" w:sz="4" w:space="0" w:color="auto"/>
            </w:tcBorders>
            <w:vAlign w:val="bottom"/>
          </w:tcPr>
          <w:p w14:paraId="2A895D12" w14:textId="4150FF25"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72C4517B" w14:textId="160F41DD"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7076C2A2" w14:textId="586E6C90"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715B0DF" w14:textId="2A49704C"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362F23C5" w14:textId="0160CB14"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497BFE5A" w14:textId="6D62A3A9"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34D9AEF8" w14:textId="6CF12EF1"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1A25A1" w14:textId="65572CA3"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6C225A8A" w14:textId="4A9FC739"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7CF86427" w14:textId="2BFADCCC" w:rsidR="00052715" w:rsidRPr="00541657" w:rsidRDefault="00052715"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7E9A85B4"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5A2E86A3"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1.2.</w:t>
            </w:r>
          </w:p>
        </w:tc>
        <w:tc>
          <w:tcPr>
            <w:tcW w:w="3033" w:type="dxa"/>
            <w:tcBorders>
              <w:top w:val="single" w:sz="4" w:space="0" w:color="auto"/>
              <w:left w:val="single" w:sz="4" w:space="0" w:color="auto"/>
              <w:bottom w:val="single" w:sz="4" w:space="0" w:color="auto"/>
              <w:right w:val="single" w:sz="4" w:space="0" w:color="auto"/>
            </w:tcBorders>
          </w:tcPr>
          <w:p w14:paraId="45EFFB46" w14:textId="391A42BB" w:rsidR="00052715" w:rsidRPr="00541657" w:rsidRDefault="00956C7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Budynki, lokale i </w:t>
            </w:r>
            <w:r w:rsidR="00052715" w:rsidRPr="00541657">
              <w:rPr>
                <w:rFonts w:ascii="Arial" w:eastAsia="Calibri" w:hAnsi="Arial" w:cs="Arial"/>
                <w:color w:val="000000"/>
                <w:spacing w:val="20"/>
                <w:sz w:val="24"/>
              </w:rPr>
              <w:t>obiekty inżynierii lądowej i wodnej</w:t>
            </w:r>
          </w:p>
        </w:tc>
        <w:tc>
          <w:tcPr>
            <w:tcW w:w="1273" w:type="dxa"/>
            <w:tcBorders>
              <w:top w:val="single" w:sz="4" w:space="0" w:color="auto"/>
              <w:left w:val="single" w:sz="4" w:space="0" w:color="auto"/>
              <w:bottom w:val="single" w:sz="4" w:space="0" w:color="auto"/>
              <w:right w:val="single" w:sz="4" w:space="0" w:color="auto"/>
            </w:tcBorders>
            <w:vAlign w:val="bottom"/>
          </w:tcPr>
          <w:p w14:paraId="22878107" w14:textId="68534DDE" w:rsidR="00052715" w:rsidRPr="00541657" w:rsidRDefault="004F4A86"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2 348 154,88</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436D9FCB" w14:textId="7FC00589"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5F97F5B4" w14:textId="1F47A535"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3B9D4C1" w14:textId="5E65DA57"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6B23CC33" w14:textId="6AA6B90D" w:rsidR="00052715" w:rsidRPr="00541657" w:rsidRDefault="004F4A8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5212B1" w:rsidRPr="00541657">
              <w:rPr>
                <w:rFonts w:ascii="Arial" w:eastAsia="Calibri" w:hAnsi="Arial" w:cs="Arial"/>
                <w:b/>
                <w:color w:val="000000"/>
                <w:spacing w:val="20"/>
                <w:sz w:val="24"/>
              </w:rPr>
              <w:t>,00</w:t>
            </w:r>
          </w:p>
        </w:tc>
        <w:tc>
          <w:tcPr>
            <w:tcW w:w="850" w:type="dxa"/>
            <w:tcBorders>
              <w:top w:val="single" w:sz="4" w:space="0" w:color="auto"/>
              <w:left w:val="single" w:sz="4" w:space="0" w:color="auto"/>
              <w:bottom w:val="single" w:sz="4" w:space="0" w:color="auto"/>
              <w:right w:val="single" w:sz="4" w:space="0" w:color="auto"/>
            </w:tcBorders>
            <w:vAlign w:val="bottom"/>
          </w:tcPr>
          <w:p w14:paraId="575DA36E" w14:textId="7C2D7CF5"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3E53AA2C" w14:textId="7BA2D061"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AB43373" w14:textId="5C585EDA"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5E2697F8" w14:textId="6EAAB6E3"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09A0F318" w14:textId="1F7DB1CF" w:rsidR="00052715" w:rsidRPr="00541657" w:rsidRDefault="00DD1990"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2 348 154,88</w:t>
            </w:r>
          </w:p>
        </w:tc>
      </w:tr>
      <w:tr w:rsidR="00052715" w:rsidRPr="00541657" w14:paraId="4F7F2F3B"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09084E1E"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1.3.</w:t>
            </w:r>
          </w:p>
        </w:tc>
        <w:tc>
          <w:tcPr>
            <w:tcW w:w="3033" w:type="dxa"/>
            <w:tcBorders>
              <w:top w:val="single" w:sz="4" w:space="0" w:color="auto"/>
              <w:left w:val="single" w:sz="4" w:space="0" w:color="auto"/>
              <w:bottom w:val="single" w:sz="4" w:space="0" w:color="auto"/>
              <w:right w:val="single" w:sz="4" w:space="0" w:color="auto"/>
            </w:tcBorders>
          </w:tcPr>
          <w:p w14:paraId="1EA994F7" w14:textId="0BEBFBEB" w:rsidR="00052715" w:rsidRPr="00541657" w:rsidRDefault="00956C7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Urządzenia techniczne </w:t>
            </w:r>
            <w:r w:rsidR="00052715" w:rsidRPr="00541657">
              <w:rPr>
                <w:rFonts w:ascii="Arial" w:eastAsia="Calibri" w:hAnsi="Arial" w:cs="Arial"/>
                <w:color w:val="000000"/>
                <w:spacing w:val="20"/>
                <w:sz w:val="24"/>
              </w:rPr>
              <w:t>i maszyny</w:t>
            </w:r>
          </w:p>
        </w:tc>
        <w:tc>
          <w:tcPr>
            <w:tcW w:w="1273" w:type="dxa"/>
            <w:tcBorders>
              <w:top w:val="single" w:sz="4" w:space="0" w:color="auto"/>
              <w:left w:val="single" w:sz="4" w:space="0" w:color="auto"/>
              <w:bottom w:val="single" w:sz="4" w:space="0" w:color="auto"/>
              <w:right w:val="single" w:sz="4" w:space="0" w:color="auto"/>
            </w:tcBorders>
            <w:vAlign w:val="bottom"/>
          </w:tcPr>
          <w:p w14:paraId="6AC486D1" w14:textId="7B5759AF" w:rsidR="00052715" w:rsidRPr="00541657" w:rsidRDefault="00DD1990"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434 865,50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1074FDE2" w14:textId="02398C59"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733C879D" w14:textId="4695D5E7" w:rsidR="00052715" w:rsidRPr="00541657" w:rsidRDefault="00195351"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42B7AEF" w14:textId="047632EF"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4318080D" w14:textId="7691A575" w:rsidR="00052715" w:rsidRPr="00541657" w:rsidRDefault="00E35E11"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0BF9C3DA" w14:textId="781FB8DD"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07DB2F9B" w14:textId="30210AC2"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E03A1" w14:textId="453BB1C7"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5A9E2BC7" w14:textId="263712DC"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0102478A" w14:textId="15EDF58F" w:rsidR="00052715" w:rsidRPr="00541657" w:rsidRDefault="00150240"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434 865,50</w:t>
            </w:r>
          </w:p>
        </w:tc>
      </w:tr>
      <w:tr w:rsidR="00052715" w:rsidRPr="00541657" w14:paraId="321646B6"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5D43C9D1"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1.4.</w:t>
            </w:r>
          </w:p>
        </w:tc>
        <w:tc>
          <w:tcPr>
            <w:tcW w:w="3033" w:type="dxa"/>
            <w:tcBorders>
              <w:top w:val="single" w:sz="4" w:space="0" w:color="auto"/>
              <w:left w:val="single" w:sz="4" w:space="0" w:color="auto"/>
              <w:bottom w:val="single" w:sz="4" w:space="0" w:color="auto"/>
              <w:right w:val="single" w:sz="4" w:space="0" w:color="auto"/>
            </w:tcBorders>
          </w:tcPr>
          <w:p w14:paraId="0CA24500"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transportu</w:t>
            </w:r>
          </w:p>
        </w:tc>
        <w:tc>
          <w:tcPr>
            <w:tcW w:w="1273" w:type="dxa"/>
            <w:tcBorders>
              <w:top w:val="single" w:sz="4" w:space="0" w:color="auto"/>
              <w:left w:val="single" w:sz="4" w:space="0" w:color="auto"/>
              <w:bottom w:val="single" w:sz="4" w:space="0" w:color="auto"/>
              <w:right w:val="single" w:sz="4" w:space="0" w:color="auto"/>
            </w:tcBorders>
            <w:vAlign w:val="bottom"/>
          </w:tcPr>
          <w:p w14:paraId="483DBDF5" w14:textId="23035F1D"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3AD393F" w14:textId="7C9890AA"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2779E62D" w14:textId="15A9A3B7"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A802059" w14:textId="458CA53C"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0659B32" w14:textId="14788E4A"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04FFB518" w14:textId="7403EBD8"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60D30ACC" w14:textId="7EA66F24"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B520CFA" w14:textId="1E1FFE4E"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35C896A2" w14:textId="29DB4715"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6B478716" w14:textId="43418748" w:rsidR="00052715" w:rsidRPr="00541657" w:rsidRDefault="00052715"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3F74291B"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1BA3875D"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1.5.</w:t>
            </w:r>
          </w:p>
        </w:tc>
        <w:tc>
          <w:tcPr>
            <w:tcW w:w="3033" w:type="dxa"/>
            <w:tcBorders>
              <w:top w:val="single" w:sz="4" w:space="0" w:color="auto"/>
              <w:left w:val="single" w:sz="4" w:space="0" w:color="auto"/>
              <w:bottom w:val="single" w:sz="4" w:space="0" w:color="auto"/>
              <w:right w:val="single" w:sz="4" w:space="0" w:color="auto"/>
            </w:tcBorders>
          </w:tcPr>
          <w:p w14:paraId="6B8CCD0E"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Inne środki trwałe</w:t>
            </w:r>
          </w:p>
        </w:tc>
        <w:tc>
          <w:tcPr>
            <w:tcW w:w="1273" w:type="dxa"/>
            <w:tcBorders>
              <w:top w:val="single" w:sz="4" w:space="0" w:color="auto"/>
              <w:left w:val="single" w:sz="4" w:space="0" w:color="auto"/>
              <w:bottom w:val="single" w:sz="4" w:space="0" w:color="auto"/>
              <w:right w:val="single" w:sz="4" w:space="0" w:color="auto"/>
            </w:tcBorders>
            <w:vAlign w:val="bottom"/>
          </w:tcPr>
          <w:p w14:paraId="13A37CDD" w14:textId="33A09027"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1F9D79F" w14:textId="51CE150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68D19E1D" w14:textId="27FA58FB"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BB6F2" w14:textId="3FABC14B"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964EC8" w14:textId="6FF779C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0B594BF1" w14:textId="557BBD85"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7BC304A2" w14:textId="5202C0E5"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95C1E0" w14:textId="4C6BB619"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233B6E24" w14:textId="5C42BD34"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39FD24A9" w14:textId="64F54D50" w:rsidR="00052715" w:rsidRPr="00541657" w:rsidRDefault="00052715"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7683D4D9" w14:textId="77777777" w:rsidTr="00852B1D">
        <w:trPr>
          <w:cantSplit/>
          <w:trHeight w:val="193"/>
        </w:trPr>
        <w:tc>
          <w:tcPr>
            <w:tcW w:w="395" w:type="dxa"/>
            <w:tcBorders>
              <w:top w:val="single" w:sz="4" w:space="0" w:color="auto"/>
              <w:left w:val="single" w:sz="4" w:space="0" w:color="auto"/>
              <w:bottom w:val="single" w:sz="4" w:space="0" w:color="auto"/>
              <w:right w:val="single" w:sz="4" w:space="0" w:color="auto"/>
            </w:tcBorders>
          </w:tcPr>
          <w:p w14:paraId="6659D61C"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3033" w:type="dxa"/>
            <w:tcBorders>
              <w:top w:val="single" w:sz="4" w:space="0" w:color="auto"/>
              <w:left w:val="single" w:sz="4" w:space="0" w:color="auto"/>
              <w:bottom w:val="single" w:sz="4" w:space="0" w:color="auto"/>
              <w:right w:val="single" w:sz="4" w:space="0" w:color="auto"/>
            </w:tcBorders>
          </w:tcPr>
          <w:p w14:paraId="1F77E031"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w budowie</w:t>
            </w:r>
          </w:p>
        </w:tc>
        <w:tc>
          <w:tcPr>
            <w:tcW w:w="1273" w:type="dxa"/>
            <w:tcBorders>
              <w:top w:val="single" w:sz="4" w:space="0" w:color="auto"/>
              <w:left w:val="single" w:sz="4" w:space="0" w:color="auto"/>
              <w:bottom w:val="single" w:sz="4" w:space="0" w:color="auto"/>
              <w:right w:val="single" w:sz="4" w:space="0" w:color="auto"/>
            </w:tcBorders>
            <w:vAlign w:val="bottom"/>
          </w:tcPr>
          <w:p w14:paraId="54E0807B" w14:textId="6DE55404"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43ADCFDE" w14:textId="3E12E3F6"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7E0C41AD" w14:textId="4A34632F"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740755F" w14:textId="3B233390"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3EE38A2A" w14:textId="0406EF4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3A384021" w14:textId="0722817E"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1B0107C9" w14:textId="4EAF051B"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1945CAD" w14:textId="5B35CD06"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03B4043C" w14:textId="07616629"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2C132BCB" w14:textId="066F431E" w:rsidR="00052715" w:rsidRPr="00541657" w:rsidRDefault="00052715"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08E0A7DE" w14:textId="77777777" w:rsidTr="00852B1D">
        <w:trPr>
          <w:cantSplit/>
          <w:trHeight w:val="197"/>
        </w:trPr>
        <w:tc>
          <w:tcPr>
            <w:tcW w:w="395" w:type="dxa"/>
            <w:tcBorders>
              <w:top w:val="single" w:sz="4" w:space="0" w:color="auto"/>
              <w:left w:val="single" w:sz="4" w:space="0" w:color="auto"/>
              <w:bottom w:val="single" w:sz="4" w:space="0" w:color="auto"/>
              <w:right w:val="single" w:sz="4" w:space="0" w:color="auto"/>
            </w:tcBorders>
          </w:tcPr>
          <w:p w14:paraId="3A897B53"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3033" w:type="dxa"/>
            <w:tcBorders>
              <w:top w:val="single" w:sz="4" w:space="0" w:color="auto"/>
              <w:left w:val="single" w:sz="4" w:space="0" w:color="auto"/>
              <w:bottom w:val="single" w:sz="4" w:space="0" w:color="auto"/>
              <w:right w:val="single" w:sz="4" w:space="0" w:color="auto"/>
            </w:tcBorders>
          </w:tcPr>
          <w:p w14:paraId="474CE79C" w14:textId="77777777"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Zaliczki na środki trwałe w budowie (inwestycje)</w:t>
            </w:r>
          </w:p>
        </w:tc>
        <w:tc>
          <w:tcPr>
            <w:tcW w:w="1273" w:type="dxa"/>
            <w:tcBorders>
              <w:top w:val="single" w:sz="4" w:space="0" w:color="auto"/>
              <w:left w:val="single" w:sz="4" w:space="0" w:color="auto"/>
              <w:bottom w:val="single" w:sz="4" w:space="0" w:color="auto"/>
              <w:right w:val="single" w:sz="4" w:space="0" w:color="auto"/>
            </w:tcBorders>
            <w:vAlign w:val="bottom"/>
          </w:tcPr>
          <w:p w14:paraId="6C5E17F2" w14:textId="41AAF813"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70C99BAB" w14:textId="18CF06D7"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0165D999" w14:textId="56CDDF49"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B597A67" w14:textId="507DE292"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B9A79E" w14:textId="19155A1F"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0" w:type="dxa"/>
            <w:tcBorders>
              <w:top w:val="single" w:sz="4" w:space="0" w:color="auto"/>
              <w:left w:val="single" w:sz="4" w:space="0" w:color="auto"/>
              <w:bottom w:val="single" w:sz="4" w:space="0" w:color="auto"/>
              <w:right w:val="single" w:sz="4" w:space="0" w:color="auto"/>
            </w:tcBorders>
            <w:vAlign w:val="bottom"/>
          </w:tcPr>
          <w:p w14:paraId="57605AC6" w14:textId="51CE810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268739DE" w14:textId="2B63B693"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CC3CE9E" w14:textId="3A074741"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6EDA5C7C" w14:textId="3E98E672"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4A1B0020" w14:textId="31A11C59"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52715" w:rsidRPr="00541657" w14:paraId="22B268F0" w14:textId="77777777" w:rsidTr="00852B1D">
        <w:trPr>
          <w:cantSplit/>
          <w:trHeight w:val="199"/>
        </w:trPr>
        <w:tc>
          <w:tcPr>
            <w:tcW w:w="3428" w:type="dxa"/>
            <w:gridSpan w:val="2"/>
            <w:tcBorders>
              <w:top w:val="single" w:sz="4" w:space="0" w:color="auto"/>
              <w:left w:val="single" w:sz="4" w:space="0" w:color="auto"/>
              <w:bottom w:val="single" w:sz="4" w:space="0" w:color="auto"/>
              <w:right w:val="single" w:sz="4" w:space="0" w:color="auto"/>
            </w:tcBorders>
          </w:tcPr>
          <w:p w14:paraId="2D9493C4" w14:textId="128E5C81" w:rsidR="00052715" w:rsidRPr="00541657" w:rsidRDefault="0005271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273" w:type="dxa"/>
            <w:tcBorders>
              <w:top w:val="single" w:sz="4" w:space="0" w:color="auto"/>
              <w:left w:val="single" w:sz="4" w:space="0" w:color="auto"/>
              <w:bottom w:val="single" w:sz="4" w:space="0" w:color="auto"/>
              <w:right w:val="single" w:sz="4" w:space="0" w:color="auto"/>
            </w:tcBorders>
            <w:vAlign w:val="bottom"/>
          </w:tcPr>
          <w:p w14:paraId="37F58ECF" w14:textId="52226143" w:rsidR="00052715" w:rsidRPr="00541657" w:rsidRDefault="004F4A86"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2 783 020,38</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62747569" w14:textId="3FEC1032"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21" w:type="dxa"/>
            <w:tcBorders>
              <w:top w:val="single" w:sz="4" w:space="0" w:color="auto"/>
              <w:left w:val="single" w:sz="4" w:space="0" w:color="auto"/>
              <w:bottom w:val="single" w:sz="4" w:space="0" w:color="auto"/>
              <w:right w:val="single" w:sz="4" w:space="0" w:color="auto"/>
            </w:tcBorders>
            <w:vAlign w:val="bottom"/>
          </w:tcPr>
          <w:p w14:paraId="28C931A9" w14:textId="7BC95E37" w:rsidR="00052715" w:rsidRPr="00541657" w:rsidRDefault="0019535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982E52E" w14:textId="32FBCBDC" w:rsidR="00052715" w:rsidRPr="00541657" w:rsidRDefault="0005271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3D9EE5CF" w14:textId="44E7C911" w:rsidR="00052715" w:rsidRPr="00541657" w:rsidRDefault="004F4A8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5D5129" w:rsidRPr="00541657">
              <w:rPr>
                <w:rFonts w:ascii="Arial" w:eastAsia="Calibri" w:hAnsi="Arial" w:cs="Arial"/>
                <w:b/>
                <w:color w:val="000000"/>
                <w:spacing w:val="20"/>
                <w:sz w:val="24"/>
              </w:rPr>
              <w:t>,00</w:t>
            </w:r>
          </w:p>
        </w:tc>
        <w:tc>
          <w:tcPr>
            <w:tcW w:w="850" w:type="dxa"/>
            <w:tcBorders>
              <w:top w:val="single" w:sz="4" w:space="0" w:color="auto"/>
              <w:left w:val="single" w:sz="4" w:space="0" w:color="auto"/>
              <w:bottom w:val="single" w:sz="4" w:space="0" w:color="auto"/>
              <w:right w:val="single" w:sz="4" w:space="0" w:color="auto"/>
            </w:tcBorders>
            <w:vAlign w:val="bottom"/>
          </w:tcPr>
          <w:p w14:paraId="13E316B6" w14:textId="632F1201"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51" w:type="dxa"/>
            <w:tcBorders>
              <w:top w:val="single" w:sz="4" w:space="0" w:color="auto"/>
              <w:left w:val="single" w:sz="4" w:space="0" w:color="auto"/>
              <w:bottom w:val="single" w:sz="4" w:space="0" w:color="auto"/>
              <w:right w:val="single" w:sz="4" w:space="0" w:color="auto"/>
            </w:tcBorders>
            <w:vAlign w:val="bottom"/>
          </w:tcPr>
          <w:p w14:paraId="09EAF5CC" w14:textId="7A381971"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E456FF" w14:textId="2B5FF01C" w:rsidR="00052715" w:rsidRPr="00541657" w:rsidRDefault="00052715"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2" w:type="dxa"/>
            <w:tcBorders>
              <w:top w:val="single" w:sz="4" w:space="0" w:color="auto"/>
              <w:left w:val="single" w:sz="4" w:space="0" w:color="auto"/>
              <w:bottom w:val="single" w:sz="4" w:space="0" w:color="auto"/>
              <w:right w:val="single" w:sz="4" w:space="0" w:color="auto"/>
            </w:tcBorders>
            <w:vAlign w:val="bottom"/>
          </w:tcPr>
          <w:p w14:paraId="73EA3DD7" w14:textId="44456DEB" w:rsidR="00052715" w:rsidRPr="00541657" w:rsidRDefault="0005271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2" w:type="dxa"/>
            <w:tcBorders>
              <w:top w:val="single" w:sz="4" w:space="0" w:color="auto"/>
              <w:left w:val="single" w:sz="4" w:space="0" w:color="auto"/>
              <w:bottom w:val="single" w:sz="4" w:space="0" w:color="auto"/>
              <w:right w:val="single" w:sz="4" w:space="0" w:color="auto"/>
            </w:tcBorders>
            <w:vAlign w:val="bottom"/>
          </w:tcPr>
          <w:p w14:paraId="7C534CB3" w14:textId="04C12AEB" w:rsidR="00052715" w:rsidRPr="00541657" w:rsidRDefault="00DD1990"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2 783 020,38</w:t>
            </w:r>
          </w:p>
        </w:tc>
      </w:tr>
    </w:tbl>
    <w:p w14:paraId="3170870C" w14:textId="77777777" w:rsidR="00CF5F75"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356C989D" w14:textId="263C1409"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CDE0AF1" w14:textId="5F88B9FB" w:rsidR="00CF5F75" w:rsidRPr="009A59A8" w:rsidRDefault="00CF5F75" w:rsidP="00F825B5">
      <w:pPr>
        <w:pStyle w:val="Nagwek3"/>
        <w:suppressAutoHyphens/>
        <w:spacing w:line="360" w:lineRule="auto"/>
        <w:rPr>
          <w:rFonts w:ascii="Arial" w:eastAsia="Calibri" w:hAnsi="Arial" w:cs="Arial"/>
          <w:b/>
          <w:sz w:val="28"/>
          <w:szCs w:val="28"/>
        </w:rPr>
      </w:pPr>
      <w:r w:rsidRPr="00541657">
        <w:rPr>
          <w:rFonts w:eastAsia="Calibri"/>
        </w:rPr>
        <w:br w:type="column"/>
      </w:r>
      <w:r w:rsidRPr="009A59A8">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1.1.2. Zmiany stanu wartości początkowej  rzeczowych aktywów trwałych (brutto) (konto 013) </w:t>
      </w:r>
    </w:p>
    <w:p w14:paraId="2D5684DC" w14:textId="77777777" w:rsidR="00CF5F75" w:rsidRPr="00541657" w:rsidRDefault="00CF5F75"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umarzane jednorazowo </w:t>
      </w:r>
    </w:p>
    <w:tbl>
      <w:tblPr>
        <w:tblStyle w:val="TableGrid"/>
        <w:tblW w:w="13993" w:type="dxa"/>
        <w:tblInd w:w="3" w:type="dxa"/>
        <w:tblCellMar>
          <w:top w:w="47" w:type="dxa"/>
          <w:left w:w="31" w:type="dxa"/>
          <w:right w:w="33" w:type="dxa"/>
        </w:tblCellMar>
        <w:tblLook w:val="04A0" w:firstRow="1" w:lastRow="0" w:firstColumn="1" w:lastColumn="0" w:noHBand="0" w:noVBand="1"/>
      </w:tblPr>
      <w:tblGrid>
        <w:gridCol w:w="400"/>
        <w:gridCol w:w="1425"/>
        <w:gridCol w:w="1377"/>
        <w:gridCol w:w="1213"/>
        <w:gridCol w:w="1231"/>
        <w:gridCol w:w="1836"/>
        <w:gridCol w:w="577"/>
        <w:gridCol w:w="1213"/>
        <w:gridCol w:w="938"/>
        <w:gridCol w:w="1836"/>
        <w:gridCol w:w="577"/>
        <w:gridCol w:w="1376"/>
      </w:tblGrid>
      <w:tr w:rsidR="00CF5F75" w:rsidRPr="00541657" w14:paraId="4AA2F3B6" w14:textId="77777777" w:rsidTr="008F2DCD">
        <w:trPr>
          <w:trHeight w:val="232"/>
        </w:trPr>
        <w:tc>
          <w:tcPr>
            <w:tcW w:w="3370" w:type="dxa"/>
            <w:gridSpan w:val="2"/>
            <w:tcBorders>
              <w:bottom w:val="single" w:sz="4" w:space="0" w:color="auto"/>
            </w:tcBorders>
          </w:tcPr>
          <w:p w14:paraId="6B33C66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650" w:type="dxa"/>
            <w:tcBorders>
              <w:bottom w:val="single" w:sz="4" w:space="0" w:color="auto"/>
            </w:tcBorders>
          </w:tcPr>
          <w:p w14:paraId="3C507A59" w14:textId="69D95C48" w:rsidR="004A031C" w:rsidRPr="00541657" w:rsidRDefault="004A031C" w:rsidP="00F825B5">
            <w:pPr>
              <w:suppressAutoHyphens/>
              <w:spacing w:line="360" w:lineRule="auto"/>
              <w:rPr>
                <w:rFonts w:ascii="Arial" w:eastAsia="Calibri" w:hAnsi="Arial" w:cs="Arial"/>
                <w:b/>
                <w:color w:val="000000"/>
                <w:spacing w:val="20"/>
                <w:sz w:val="24"/>
              </w:rPr>
            </w:pPr>
          </w:p>
        </w:tc>
        <w:tc>
          <w:tcPr>
            <w:tcW w:w="929" w:type="dxa"/>
            <w:tcBorders>
              <w:bottom w:val="single" w:sz="4" w:space="0" w:color="auto"/>
            </w:tcBorders>
          </w:tcPr>
          <w:p w14:paraId="7672831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95" w:type="dxa"/>
            <w:tcBorders>
              <w:bottom w:val="single" w:sz="4" w:space="0" w:color="auto"/>
            </w:tcBorders>
          </w:tcPr>
          <w:p w14:paraId="221B221B"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18" w:type="dxa"/>
            <w:tcBorders>
              <w:bottom w:val="single" w:sz="4" w:space="0" w:color="auto"/>
            </w:tcBorders>
          </w:tcPr>
          <w:p w14:paraId="05F8344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09" w:type="dxa"/>
            <w:tcBorders>
              <w:bottom w:val="single" w:sz="4" w:space="0" w:color="auto"/>
            </w:tcBorders>
          </w:tcPr>
          <w:p w14:paraId="1DF9A8A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99" w:type="dxa"/>
            <w:tcBorders>
              <w:bottom w:val="single" w:sz="4" w:space="0" w:color="auto"/>
            </w:tcBorders>
          </w:tcPr>
          <w:p w14:paraId="0DC734D5"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07" w:type="dxa"/>
            <w:tcBorders>
              <w:bottom w:val="single" w:sz="4" w:space="0" w:color="auto"/>
            </w:tcBorders>
          </w:tcPr>
          <w:p w14:paraId="2E428B0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39" w:type="dxa"/>
            <w:tcBorders>
              <w:bottom w:val="single" w:sz="4" w:space="0" w:color="auto"/>
            </w:tcBorders>
          </w:tcPr>
          <w:p w14:paraId="49DC2F22"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91" w:type="dxa"/>
            <w:tcBorders>
              <w:bottom w:val="single" w:sz="4" w:space="0" w:color="auto"/>
            </w:tcBorders>
          </w:tcPr>
          <w:p w14:paraId="1F090FE8"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86" w:type="dxa"/>
            <w:tcBorders>
              <w:bottom w:val="single" w:sz="4" w:space="0" w:color="auto"/>
            </w:tcBorders>
          </w:tcPr>
          <w:p w14:paraId="39B407FB"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333314" w:rsidRPr="00541657" w14:paraId="3F3D2D96" w14:textId="77777777" w:rsidTr="008F2DCD">
        <w:trPr>
          <w:trHeight w:val="232"/>
        </w:trPr>
        <w:tc>
          <w:tcPr>
            <w:tcW w:w="478" w:type="dxa"/>
            <w:vMerge w:val="restart"/>
            <w:tcBorders>
              <w:top w:val="single" w:sz="4" w:space="0" w:color="auto"/>
              <w:left w:val="single" w:sz="4" w:space="0" w:color="auto"/>
              <w:bottom w:val="single" w:sz="4" w:space="0" w:color="auto"/>
              <w:right w:val="single" w:sz="4" w:space="0" w:color="auto"/>
            </w:tcBorders>
            <w:vAlign w:val="center"/>
          </w:tcPr>
          <w:p w14:paraId="686C6A8D"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Lp.</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14:paraId="22409078"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Specyfikacja</w:t>
            </w:r>
          </w:p>
        </w:tc>
        <w:tc>
          <w:tcPr>
            <w:tcW w:w="1650" w:type="dxa"/>
            <w:vMerge w:val="restart"/>
            <w:tcBorders>
              <w:top w:val="single" w:sz="4" w:space="0" w:color="auto"/>
              <w:left w:val="single" w:sz="4" w:space="0" w:color="auto"/>
              <w:bottom w:val="single" w:sz="4" w:space="0" w:color="auto"/>
              <w:right w:val="single" w:sz="4" w:space="0" w:color="auto"/>
            </w:tcBorders>
            <w:vAlign w:val="center"/>
          </w:tcPr>
          <w:p w14:paraId="21F31EFE"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Stan na początek roku</w:t>
            </w:r>
          </w:p>
        </w:tc>
        <w:tc>
          <w:tcPr>
            <w:tcW w:w="3551" w:type="dxa"/>
            <w:gridSpan w:val="4"/>
            <w:tcBorders>
              <w:top w:val="single" w:sz="4" w:space="0" w:color="auto"/>
              <w:left w:val="single" w:sz="4" w:space="0" w:color="auto"/>
              <w:bottom w:val="single" w:sz="4" w:space="0" w:color="auto"/>
              <w:right w:val="single" w:sz="4" w:space="0" w:color="auto"/>
            </w:tcBorders>
          </w:tcPr>
          <w:p w14:paraId="06F8B01F"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Zwiększenia</w:t>
            </w:r>
          </w:p>
        </w:tc>
        <w:tc>
          <w:tcPr>
            <w:tcW w:w="3836" w:type="dxa"/>
            <w:gridSpan w:val="4"/>
            <w:tcBorders>
              <w:top w:val="single" w:sz="4" w:space="0" w:color="auto"/>
              <w:left w:val="single" w:sz="4" w:space="0" w:color="auto"/>
              <w:bottom w:val="single" w:sz="4" w:space="0" w:color="auto"/>
              <w:right w:val="single" w:sz="4" w:space="0" w:color="auto"/>
            </w:tcBorders>
          </w:tcPr>
          <w:p w14:paraId="0D89516F"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Zmniejszenia</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6805BD54"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Stan na koniec roku</w:t>
            </w:r>
          </w:p>
        </w:tc>
      </w:tr>
      <w:tr w:rsidR="00853BA8" w:rsidRPr="00541657" w14:paraId="43923ABB" w14:textId="77777777" w:rsidTr="00CF5F75">
        <w:trPr>
          <w:trHeight w:val="461"/>
        </w:trPr>
        <w:tc>
          <w:tcPr>
            <w:tcW w:w="0" w:type="auto"/>
            <w:vMerge/>
            <w:tcBorders>
              <w:top w:val="single" w:sz="4" w:space="0" w:color="auto"/>
              <w:left w:val="single" w:sz="4" w:space="0" w:color="auto"/>
              <w:bottom w:val="single" w:sz="4" w:space="0" w:color="auto"/>
              <w:right w:val="single" w:sz="4" w:space="0" w:color="auto"/>
            </w:tcBorders>
          </w:tcPr>
          <w:p w14:paraId="290AA6D0" w14:textId="77777777" w:rsidR="00CF5F75" w:rsidRPr="00853BA8" w:rsidRDefault="00CF5F75" w:rsidP="00F825B5">
            <w:pPr>
              <w:suppressAutoHyphens/>
              <w:spacing w:line="360" w:lineRule="auto"/>
              <w:rPr>
                <w:rFonts w:ascii="Arial"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18AE52CE" w14:textId="77777777" w:rsidR="00CF5F75" w:rsidRPr="00853BA8" w:rsidRDefault="00CF5F75" w:rsidP="00F825B5">
            <w:pPr>
              <w:suppressAutoHyphens/>
              <w:spacing w:line="360" w:lineRule="auto"/>
              <w:rPr>
                <w:rFonts w:ascii="Arial"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72AB691F" w14:textId="77777777" w:rsidR="00CF5F75" w:rsidRPr="00853BA8" w:rsidRDefault="00CF5F75" w:rsidP="00F825B5">
            <w:pPr>
              <w:suppressAutoHyphens/>
              <w:spacing w:line="360" w:lineRule="auto"/>
              <w:rPr>
                <w:rFonts w:ascii="Arial" w:hAnsi="Arial" w:cs="Arial"/>
                <w:b/>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34ECC49F"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ulepszenie</w:t>
            </w:r>
          </w:p>
        </w:tc>
        <w:tc>
          <w:tcPr>
            <w:tcW w:w="895" w:type="dxa"/>
            <w:tcBorders>
              <w:top w:val="single" w:sz="4" w:space="0" w:color="auto"/>
              <w:left w:val="single" w:sz="4" w:space="0" w:color="auto"/>
              <w:bottom w:val="single" w:sz="4" w:space="0" w:color="auto"/>
              <w:right w:val="single" w:sz="4" w:space="0" w:color="auto"/>
            </w:tcBorders>
            <w:vAlign w:val="center"/>
          </w:tcPr>
          <w:p w14:paraId="7A3FD310"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nabycie</w:t>
            </w:r>
          </w:p>
        </w:tc>
        <w:tc>
          <w:tcPr>
            <w:tcW w:w="1318" w:type="dxa"/>
            <w:tcBorders>
              <w:top w:val="single" w:sz="4" w:space="0" w:color="auto"/>
              <w:left w:val="single" w:sz="4" w:space="0" w:color="auto"/>
              <w:bottom w:val="single" w:sz="4" w:space="0" w:color="auto"/>
              <w:right w:val="single" w:sz="4" w:space="0" w:color="auto"/>
            </w:tcBorders>
          </w:tcPr>
          <w:p w14:paraId="7D90FBB4"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przemieszczenie</w:t>
            </w:r>
          </w:p>
          <w:p w14:paraId="3E152200"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wewnętrzne</w:t>
            </w:r>
          </w:p>
        </w:tc>
        <w:tc>
          <w:tcPr>
            <w:tcW w:w="409" w:type="dxa"/>
            <w:tcBorders>
              <w:top w:val="single" w:sz="4" w:space="0" w:color="auto"/>
              <w:left w:val="single" w:sz="4" w:space="0" w:color="auto"/>
              <w:bottom w:val="single" w:sz="4" w:space="0" w:color="auto"/>
              <w:right w:val="single" w:sz="4" w:space="0" w:color="auto"/>
            </w:tcBorders>
            <w:vAlign w:val="center"/>
          </w:tcPr>
          <w:p w14:paraId="4BC62C59"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inne</w:t>
            </w:r>
          </w:p>
        </w:tc>
        <w:tc>
          <w:tcPr>
            <w:tcW w:w="999" w:type="dxa"/>
            <w:tcBorders>
              <w:top w:val="single" w:sz="4" w:space="0" w:color="auto"/>
              <w:left w:val="single" w:sz="4" w:space="0" w:color="auto"/>
              <w:bottom w:val="single" w:sz="4" w:space="0" w:color="auto"/>
              <w:right w:val="single" w:sz="4" w:space="0" w:color="auto"/>
            </w:tcBorders>
            <w:vAlign w:val="center"/>
          </w:tcPr>
          <w:p w14:paraId="0CA01DB7"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ulepszenie</w:t>
            </w:r>
          </w:p>
        </w:tc>
        <w:tc>
          <w:tcPr>
            <w:tcW w:w="707" w:type="dxa"/>
            <w:tcBorders>
              <w:top w:val="single" w:sz="4" w:space="0" w:color="auto"/>
              <w:left w:val="single" w:sz="4" w:space="0" w:color="auto"/>
              <w:bottom w:val="single" w:sz="4" w:space="0" w:color="auto"/>
              <w:right w:val="single" w:sz="4" w:space="0" w:color="auto"/>
            </w:tcBorders>
            <w:vAlign w:val="center"/>
          </w:tcPr>
          <w:p w14:paraId="75A09E9D"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rozchód</w:t>
            </w:r>
          </w:p>
        </w:tc>
        <w:tc>
          <w:tcPr>
            <w:tcW w:w="1339" w:type="dxa"/>
            <w:tcBorders>
              <w:top w:val="single" w:sz="4" w:space="0" w:color="auto"/>
              <w:left w:val="single" w:sz="4" w:space="0" w:color="auto"/>
              <w:bottom w:val="single" w:sz="4" w:space="0" w:color="auto"/>
              <w:right w:val="single" w:sz="4" w:space="0" w:color="auto"/>
            </w:tcBorders>
          </w:tcPr>
          <w:p w14:paraId="2DF1E286"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przemieszczenie</w:t>
            </w:r>
          </w:p>
          <w:p w14:paraId="338C0154"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wewnętrzne</w:t>
            </w:r>
          </w:p>
        </w:tc>
        <w:tc>
          <w:tcPr>
            <w:tcW w:w="791" w:type="dxa"/>
            <w:tcBorders>
              <w:top w:val="single" w:sz="4" w:space="0" w:color="auto"/>
              <w:left w:val="single" w:sz="4" w:space="0" w:color="auto"/>
              <w:bottom w:val="single" w:sz="4" w:space="0" w:color="auto"/>
              <w:right w:val="single" w:sz="4" w:space="0" w:color="auto"/>
            </w:tcBorders>
            <w:vAlign w:val="center"/>
          </w:tcPr>
          <w:p w14:paraId="1D1BB468" w14:textId="77777777" w:rsidR="00CF5F75" w:rsidRPr="00853BA8" w:rsidRDefault="00CF5F75" w:rsidP="00F825B5">
            <w:pPr>
              <w:suppressAutoHyphens/>
              <w:spacing w:line="360" w:lineRule="auto"/>
              <w:rPr>
                <w:rFonts w:ascii="Arial" w:hAnsi="Arial" w:cs="Arial"/>
                <w:b/>
                <w:sz w:val="24"/>
              </w:rPr>
            </w:pPr>
            <w:r w:rsidRPr="00853BA8">
              <w:rPr>
                <w:rFonts w:ascii="Arial" w:hAnsi="Arial" w:cs="Arial"/>
                <w:b/>
                <w:sz w:val="24"/>
              </w:rPr>
              <w:t>inne</w:t>
            </w:r>
          </w:p>
        </w:tc>
        <w:tc>
          <w:tcPr>
            <w:tcW w:w="0" w:type="auto"/>
            <w:vMerge/>
            <w:tcBorders>
              <w:top w:val="single" w:sz="4" w:space="0" w:color="auto"/>
              <w:left w:val="single" w:sz="4" w:space="0" w:color="auto"/>
              <w:bottom w:val="single" w:sz="4" w:space="0" w:color="auto"/>
              <w:right w:val="single" w:sz="4" w:space="0" w:color="auto"/>
            </w:tcBorders>
          </w:tcPr>
          <w:p w14:paraId="4AE4B8CC" w14:textId="77777777" w:rsidR="00CF5F75" w:rsidRPr="00541657" w:rsidRDefault="00CF5F75" w:rsidP="00F825B5">
            <w:pPr>
              <w:pStyle w:val="Nagwek1"/>
              <w:suppressAutoHyphens/>
              <w:spacing w:line="360" w:lineRule="auto"/>
              <w:outlineLvl w:val="0"/>
              <w:rPr>
                <w:rFonts w:ascii="Arial" w:hAnsi="Arial" w:cs="Arial"/>
                <w:b/>
                <w:color w:val="000000" w:themeColor="text1"/>
                <w:spacing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53BA8" w:rsidRPr="00541657" w14:paraId="373AA53B" w14:textId="77777777" w:rsidTr="008F2DCD">
        <w:trPr>
          <w:trHeight w:val="237"/>
        </w:trPr>
        <w:tc>
          <w:tcPr>
            <w:tcW w:w="478" w:type="dxa"/>
            <w:tcBorders>
              <w:top w:val="single" w:sz="4" w:space="0" w:color="auto"/>
              <w:left w:val="single" w:sz="4" w:space="0" w:color="auto"/>
              <w:bottom w:val="single" w:sz="4" w:space="0" w:color="auto"/>
              <w:right w:val="single" w:sz="4" w:space="0" w:color="auto"/>
            </w:tcBorders>
          </w:tcPr>
          <w:p w14:paraId="5BE402DB" w14:textId="77777777" w:rsidR="00CF5F75" w:rsidRPr="00541657" w:rsidRDefault="00CF5F75" w:rsidP="00F825B5">
            <w:pPr>
              <w:suppressAutoHyphens/>
              <w:spacing w:line="360" w:lineRule="auto"/>
              <w:ind w:right="7"/>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892" w:type="dxa"/>
            <w:tcBorders>
              <w:top w:val="single" w:sz="4" w:space="0" w:color="auto"/>
              <w:left w:val="single" w:sz="4" w:space="0" w:color="auto"/>
              <w:bottom w:val="single" w:sz="4" w:space="0" w:color="auto"/>
              <w:right w:val="single" w:sz="4" w:space="0" w:color="auto"/>
            </w:tcBorders>
          </w:tcPr>
          <w:p w14:paraId="554E6D1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w używaniu</w:t>
            </w:r>
          </w:p>
        </w:tc>
        <w:tc>
          <w:tcPr>
            <w:tcW w:w="1650" w:type="dxa"/>
            <w:tcBorders>
              <w:top w:val="single" w:sz="4" w:space="0" w:color="auto"/>
              <w:left w:val="single" w:sz="4" w:space="0" w:color="auto"/>
              <w:bottom w:val="single" w:sz="4" w:space="0" w:color="auto"/>
              <w:right w:val="single" w:sz="4" w:space="0" w:color="auto"/>
            </w:tcBorders>
          </w:tcPr>
          <w:p w14:paraId="3CBCDE68" w14:textId="3A6E303A" w:rsidR="00CF5F75" w:rsidRPr="00541657" w:rsidRDefault="00BB6784"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609 201,55</w:t>
            </w:r>
          </w:p>
        </w:tc>
        <w:tc>
          <w:tcPr>
            <w:tcW w:w="929" w:type="dxa"/>
            <w:tcBorders>
              <w:top w:val="single" w:sz="4" w:space="0" w:color="auto"/>
              <w:left w:val="single" w:sz="4" w:space="0" w:color="auto"/>
              <w:bottom w:val="single" w:sz="4" w:space="0" w:color="auto"/>
              <w:right w:val="single" w:sz="4" w:space="0" w:color="auto"/>
            </w:tcBorders>
          </w:tcPr>
          <w:p w14:paraId="34AD12B3" w14:textId="70C67032"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95" w:type="dxa"/>
            <w:tcBorders>
              <w:top w:val="single" w:sz="4" w:space="0" w:color="auto"/>
              <w:left w:val="single" w:sz="4" w:space="0" w:color="auto"/>
              <w:bottom w:val="single" w:sz="4" w:space="0" w:color="auto"/>
              <w:right w:val="single" w:sz="4" w:space="0" w:color="auto"/>
            </w:tcBorders>
          </w:tcPr>
          <w:p w14:paraId="6EB32B7A" w14:textId="194BF1A5" w:rsidR="00CF5F75" w:rsidRPr="00541657" w:rsidRDefault="00BB6784"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43 893,36</w:t>
            </w:r>
          </w:p>
        </w:tc>
        <w:tc>
          <w:tcPr>
            <w:tcW w:w="1318" w:type="dxa"/>
            <w:tcBorders>
              <w:top w:val="single" w:sz="4" w:space="0" w:color="auto"/>
              <w:left w:val="single" w:sz="4" w:space="0" w:color="auto"/>
              <w:bottom w:val="single" w:sz="4" w:space="0" w:color="auto"/>
              <w:right w:val="single" w:sz="4" w:space="0" w:color="auto"/>
            </w:tcBorders>
          </w:tcPr>
          <w:p w14:paraId="6A97C7FA" w14:textId="742822D0"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09" w:type="dxa"/>
            <w:tcBorders>
              <w:top w:val="single" w:sz="4" w:space="0" w:color="auto"/>
              <w:left w:val="single" w:sz="4" w:space="0" w:color="auto"/>
              <w:bottom w:val="single" w:sz="4" w:space="0" w:color="auto"/>
              <w:right w:val="single" w:sz="4" w:space="0" w:color="auto"/>
            </w:tcBorders>
          </w:tcPr>
          <w:p w14:paraId="5BDFA7F2" w14:textId="7DF7B273"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8C553F" w:rsidRPr="00541657">
              <w:rPr>
                <w:rFonts w:ascii="Arial" w:eastAsia="Calibri" w:hAnsi="Arial" w:cs="Arial"/>
                <w:b/>
                <w:color w:val="000000"/>
                <w:spacing w:val="20"/>
                <w:sz w:val="24"/>
              </w:rPr>
              <w:t>0</w:t>
            </w:r>
            <w:r w:rsidRPr="00541657">
              <w:rPr>
                <w:rFonts w:ascii="Arial" w:eastAsia="Calibri" w:hAnsi="Arial" w:cs="Arial"/>
                <w:b/>
                <w:color w:val="000000"/>
                <w:spacing w:val="20"/>
                <w:sz w:val="24"/>
              </w:rPr>
              <w:t>0</w:t>
            </w:r>
          </w:p>
        </w:tc>
        <w:tc>
          <w:tcPr>
            <w:tcW w:w="999" w:type="dxa"/>
            <w:tcBorders>
              <w:top w:val="single" w:sz="4" w:space="0" w:color="auto"/>
              <w:left w:val="single" w:sz="4" w:space="0" w:color="auto"/>
              <w:bottom w:val="single" w:sz="4" w:space="0" w:color="auto"/>
              <w:right w:val="single" w:sz="4" w:space="0" w:color="auto"/>
            </w:tcBorders>
          </w:tcPr>
          <w:p w14:paraId="2E3ADEDC" w14:textId="2B77E988"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07" w:type="dxa"/>
            <w:tcBorders>
              <w:top w:val="single" w:sz="4" w:space="0" w:color="auto"/>
              <w:left w:val="single" w:sz="4" w:space="0" w:color="auto"/>
              <w:bottom w:val="single" w:sz="4" w:space="0" w:color="auto"/>
              <w:right w:val="single" w:sz="4" w:space="0" w:color="auto"/>
            </w:tcBorders>
          </w:tcPr>
          <w:p w14:paraId="23845FA3" w14:textId="7E313E15"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9" w:type="dxa"/>
            <w:tcBorders>
              <w:top w:val="single" w:sz="4" w:space="0" w:color="auto"/>
              <w:left w:val="single" w:sz="4" w:space="0" w:color="auto"/>
              <w:bottom w:val="single" w:sz="4" w:space="0" w:color="auto"/>
              <w:right w:val="single" w:sz="4" w:space="0" w:color="auto"/>
            </w:tcBorders>
          </w:tcPr>
          <w:p w14:paraId="2855AF28" w14:textId="53320C3A"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91" w:type="dxa"/>
            <w:tcBorders>
              <w:top w:val="single" w:sz="4" w:space="0" w:color="auto"/>
              <w:left w:val="single" w:sz="4" w:space="0" w:color="auto"/>
              <w:bottom w:val="single" w:sz="4" w:space="0" w:color="auto"/>
              <w:right w:val="single" w:sz="4" w:space="0" w:color="auto"/>
            </w:tcBorders>
          </w:tcPr>
          <w:p w14:paraId="7A2D5B2F" w14:textId="278D75F3" w:rsidR="00CF5F75"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86" w:type="dxa"/>
            <w:tcBorders>
              <w:top w:val="single" w:sz="4" w:space="0" w:color="auto"/>
              <w:left w:val="single" w:sz="4" w:space="0" w:color="auto"/>
              <w:bottom w:val="single" w:sz="4" w:space="0" w:color="auto"/>
              <w:right w:val="single" w:sz="4" w:space="0" w:color="auto"/>
            </w:tcBorders>
          </w:tcPr>
          <w:p w14:paraId="3910091E" w14:textId="513CC061" w:rsidR="00CF5F75" w:rsidRPr="00541657" w:rsidRDefault="00BB6784"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653 094,91</w:t>
            </w:r>
          </w:p>
        </w:tc>
      </w:tr>
      <w:tr w:rsidR="008F2DCD" w:rsidRPr="00541657" w14:paraId="2A5338BE" w14:textId="77777777" w:rsidTr="008F2DCD">
        <w:trPr>
          <w:trHeight w:val="236"/>
        </w:trPr>
        <w:tc>
          <w:tcPr>
            <w:tcW w:w="3370" w:type="dxa"/>
            <w:gridSpan w:val="2"/>
            <w:tcBorders>
              <w:top w:val="single" w:sz="4" w:space="0" w:color="auto"/>
              <w:left w:val="single" w:sz="4" w:space="0" w:color="auto"/>
              <w:bottom w:val="single" w:sz="4" w:space="0" w:color="auto"/>
              <w:right w:val="single" w:sz="4" w:space="0" w:color="auto"/>
            </w:tcBorders>
          </w:tcPr>
          <w:p w14:paraId="5FE1A066" w14:textId="06E3FC2D" w:rsidR="008F2DCD" w:rsidRPr="00541657" w:rsidRDefault="008F2DC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650" w:type="dxa"/>
            <w:tcBorders>
              <w:top w:val="single" w:sz="4" w:space="0" w:color="auto"/>
              <w:left w:val="single" w:sz="4" w:space="0" w:color="auto"/>
              <w:bottom w:val="single" w:sz="4" w:space="0" w:color="auto"/>
              <w:right w:val="single" w:sz="4" w:space="0" w:color="auto"/>
            </w:tcBorders>
          </w:tcPr>
          <w:p w14:paraId="6DD34C55" w14:textId="2D199DD6" w:rsidR="008F2DCD" w:rsidRPr="00541657" w:rsidRDefault="00BB6784"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609 201,55</w:t>
            </w:r>
          </w:p>
        </w:tc>
        <w:tc>
          <w:tcPr>
            <w:tcW w:w="929" w:type="dxa"/>
            <w:tcBorders>
              <w:top w:val="single" w:sz="4" w:space="0" w:color="auto"/>
              <w:left w:val="single" w:sz="4" w:space="0" w:color="auto"/>
              <w:bottom w:val="single" w:sz="4" w:space="0" w:color="auto"/>
              <w:right w:val="single" w:sz="4" w:space="0" w:color="auto"/>
            </w:tcBorders>
          </w:tcPr>
          <w:p w14:paraId="5E244C91" w14:textId="750DA806"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95" w:type="dxa"/>
            <w:tcBorders>
              <w:top w:val="single" w:sz="4" w:space="0" w:color="auto"/>
              <w:left w:val="single" w:sz="4" w:space="0" w:color="auto"/>
              <w:bottom w:val="single" w:sz="4" w:space="0" w:color="auto"/>
              <w:right w:val="single" w:sz="4" w:space="0" w:color="auto"/>
            </w:tcBorders>
          </w:tcPr>
          <w:p w14:paraId="319A41E6" w14:textId="3117A6AB" w:rsidR="008F2DCD" w:rsidRPr="00541657" w:rsidRDefault="00BB6784"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43 893,36</w:t>
            </w:r>
          </w:p>
        </w:tc>
        <w:tc>
          <w:tcPr>
            <w:tcW w:w="1318" w:type="dxa"/>
            <w:tcBorders>
              <w:top w:val="single" w:sz="4" w:space="0" w:color="auto"/>
              <w:left w:val="single" w:sz="4" w:space="0" w:color="auto"/>
              <w:bottom w:val="single" w:sz="4" w:space="0" w:color="auto"/>
              <w:right w:val="single" w:sz="4" w:space="0" w:color="auto"/>
            </w:tcBorders>
          </w:tcPr>
          <w:p w14:paraId="05DEEBA0" w14:textId="5307630B"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09" w:type="dxa"/>
            <w:tcBorders>
              <w:top w:val="single" w:sz="4" w:space="0" w:color="auto"/>
              <w:left w:val="single" w:sz="4" w:space="0" w:color="auto"/>
              <w:bottom w:val="single" w:sz="4" w:space="0" w:color="auto"/>
              <w:right w:val="single" w:sz="4" w:space="0" w:color="auto"/>
            </w:tcBorders>
          </w:tcPr>
          <w:p w14:paraId="54020F26" w14:textId="2285DD71"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8C553F" w:rsidRPr="00541657">
              <w:rPr>
                <w:rFonts w:ascii="Arial" w:eastAsia="Calibri" w:hAnsi="Arial" w:cs="Arial"/>
                <w:b/>
                <w:color w:val="000000"/>
                <w:spacing w:val="20"/>
                <w:sz w:val="24"/>
              </w:rPr>
              <w:t>0</w:t>
            </w:r>
            <w:r w:rsidRPr="00541657">
              <w:rPr>
                <w:rFonts w:ascii="Arial" w:eastAsia="Calibri" w:hAnsi="Arial" w:cs="Arial"/>
                <w:b/>
                <w:color w:val="000000"/>
                <w:spacing w:val="20"/>
                <w:sz w:val="24"/>
              </w:rPr>
              <w:t>0</w:t>
            </w:r>
          </w:p>
        </w:tc>
        <w:tc>
          <w:tcPr>
            <w:tcW w:w="999" w:type="dxa"/>
            <w:tcBorders>
              <w:top w:val="single" w:sz="4" w:space="0" w:color="auto"/>
              <w:left w:val="single" w:sz="4" w:space="0" w:color="auto"/>
              <w:bottom w:val="single" w:sz="4" w:space="0" w:color="auto"/>
              <w:right w:val="single" w:sz="4" w:space="0" w:color="auto"/>
            </w:tcBorders>
          </w:tcPr>
          <w:p w14:paraId="6E0BFD38" w14:textId="16D2F111"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07" w:type="dxa"/>
            <w:tcBorders>
              <w:top w:val="single" w:sz="4" w:space="0" w:color="auto"/>
              <w:left w:val="single" w:sz="4" w:space="0" w:color="auto"/>
              <w:bottom w:val="single" w:sz="4" w:space="0" w:color="auto"/>
              <w:right w:val="single" w:sz="4" w:space="0" w:color="auto"/>
            </w:tcBorders>
          </w:tcPr>
          <w:p w14:paraId="5CFE3412" w14:textId="3576CC21"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9" w:type="dxa"/>
            <w:tcBorders>
              <w:top w:val="single" w:sz="4" w:space="0" w:color="auto"/>
              <w:left w:val="single" w:sz="4" w:space="0" w:color="auto"/>
              <w:bottom w:val="single" w:sz="4" w:space="0" w:color="auto"/>
              <w:right w:val="single" w:sz="4" w:space="0" w:color="auto"/>
            </w:tcBorders>
          </w:tcPr>
          <w:p w14:paraId="1F207194" w14:textId="2981D53F"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91" w:type="dxa"/>
            <w:tcBorders>
              <w:top w:val="single" w:sz="4" w:space="0" w:color="auto"/>
              <w:left w:val="single" w:sz="4" w:space="0" w:color="auto"/>
              <w:bottom w:val="single" w:sz="4" w:space="0" w:color="auto"/>
              <w:right w:val="single" w:sz="4" w:space="0" w:color="auto"/>
            </w:tcBorders>
          </w:tcPr>
          <w:p w14:paraId="3AB208D7" w14:textId="74DEA1C2" w:rsidR="008F2DCD" w:rsidRPr="00541657" w:rsidRDefault="008F2DC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86" w:type="dxa"/>
            <w:tcBorders>
              <w:top w:val="single" w:sz="4" w:space="0" w:color="auto"/>
              <w:left w:val="single" w:sz="4" w:space="0" w:color="auto"/>
              <w:bottom w:val="single" w:sz="4" w:space="0" w:color="auto"/>
              <w:right w:val="single" w:sz="4" w:space="0" w:color="auto"/>
            </w:tcBorders>
          </w:tcPr>
          <w:p w14:paraId="5B0A0449" w14:textId="27469156" w:rsidR="008F2DCD" w:rsidRPr="00541657" w:rsidRDefault="00BB6784"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653 094,91</w:t>
            </w:r>
          </w:p>
        </w:tc>
      </w:tr>
    </w:tbl>
    <w:p w14:paraId="55B48ACB"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0A3D6950"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78D779F4" w14:textId="2E452803" w:rsidR="00833750"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22037AB" w14:textId="77777777" w:rsidR="00CF5F75" w:rsidRPr="00786D2B" w:rsidRDefault="00CF5F75" w:rsidP="00F825B5">
      <w:pPr>
        <w:pStyle w:val="Nagwek3"/>
        <w:suppressAutoHyphens/>
        <w:spacing w:line="360" w:lineRule="auto"/>
        <w:rPr>
          <w:rFonts w:ascii="Arial" w:eastAsia="Calibri" w:hAnsi="Arial" w:cs="Arial"/>
          <w:b/>
          <w:sz w:val="28"/>
          <w:szCs w:val="28"/>
        </w:rPr>
      </w:pPr>
      <w:r w:rsidRPr="00541657">
        <w:br w:type="column"/>
      </w:r>
      <w:r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1.1.3. Zmiany stanu umorzenia/amortyzacji rzeczowych aktywów trwałych (brutto) (konto 071)</w:t>
      </w:r>
    </w:p>
    <w:p w14:paraId="58D48D98" w14:textId="77777777" w:rsidR="00CF5F75" w:rsidRPr="00541657" w:rsidRDefault="00CF5F75"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umarzane metodą liniową </w:t>
      </w:r>
    </w:p>
    <w:tbl>
      <w:tblPr>
        <w:tblStyle w:val="TableGrid"/>
        <w:tblW w:w="13996" w:type="dxa"/>
        <w:tblInd w:w="3" w:type="dxa"/>
        <w:tblCellMar>
          <w:top w:w="44" w:type="dxa"/>
          <w:left w:w="29" w:type="dxa"/>
          <w:right w:w="31" w:type="dxa"/>
        </w:tblCellMar>
        <w:tblLook w:val="04A0" w:firstRow="1" w:lastRow="0" w:firstColumn="1" w:lastColumn="0" w:noHBand="0" w:noVBand="1"/>
      </w:tblPr>
      <w:tblGrid>
        <w:gridCol w:w="700"/>
        <w:gridCol w:w="1603"/>
        <w:gridCol w:w="1522"/>
        <w:gridCol w:w="1171"/>
        <w:gridCol w:w="855"/>
        <w:gridCol w:w="1745"/>
        <w:gridCol w:w="547"/>
        <w:gridCol w:w="1152"/>
        <w:gridCol w:w="890"/>
        <w:gridCol w:w="1745"/>
        <w:gridCol w:w="547"/>
        <w:gridCol w:w="1522"/>
      </w:tblGrid>
      <w:tr w:rsidR="00786D2B" w:rsidRPr="00541657" w14:paraId="35AA144F" w14:textId="77777777" w:rsidTr="0068679C">
        <w:trPr>
          <w:trHeight w:val="213"/>
        </w:trPr>
        <w:tc>
          <w:tcPr>
            <w:tcW w:w="4277" w:type="dxa"/>
            <w:gridSpan w:val="2"/>
            <w:tcBorders>
              <w:bottom w:val="single" w:sz="4" w:space="0" w:color="auto"/>
            </w:tcBorders>
          </w:tcPr>
          <w:p w14:paraId="6D48E5E5"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59" w:type="dxa"/>
            <w:tcBorders>
              <w:bottom w:val="single" w:sz="4" w:space="0" w:color="auto"/>
            </w:tcBorders>
          </w:tcPr>
          <w:p w14:paraId="20A86EB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52" w:type="dxa"/>
            <w:tcBorders>
              <w:bottom w:val="single" w:sz="4" w:space="0" w:color="auto"/>
            </w:tcBorders>
          </w:tcPr>
          <w:p w14:paraId="78AB305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32" w:type="dxa"/>
            <w:tcBorders>
              <w:bottom w:val="single" w:sz="4" w:space="0" w:color="auto"/>
            </w:tcBorders>
          </w:tcPr>
          <w:p w14:paraId="5A6BB5E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44" w:type="dxa"/>
            <w:tcBorders>
              <w:bottom w:val="single" w:sz="4" w:space="0" w:color="auto"/>
            </w:tcBorders>
          </w:tcPr>
          <w:p w14:paraId="712F4A6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80" w:type="dxa"/>
            <w:tcBorders>
              <w:bottom w:val="single" w:sz="4" w:space="0" w:color="auto"/>
            </w:tcBorders>
          </w:tcPr>
          <w:p w14:paraId="3E45E3D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69" w:type="dxa"/>
            <w:tcBorders>
              <w:bottom w:val="single" w:sz="4" w:space="0" w:color="auto"/>
            </w:tcBorders>
          </w:tcPr>
          <w:p w14:paraId="1A42F00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57" w:type="dxa"/>
            <w:tcBorders>
              <w:bottom w:val="single" w:sz="4" w:space="0" w:color="auto"/>
            </w:tcBorders>
          </w:tcPr>
          <w:p w14:paraId="14FFCBA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94" w:type="dxa"/>
            <w:tcBorders>
              <w:bottom w:val="single" w:sz="4" w:space="0" w:color="auto"/>
            </w:tcBorders>
          </w:tcPr>
          <w:p w14:paraId="3433E66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51" w:type="dxa"/>
            <w:tcBorders>
              <w:bottom w:val="single" w:sz="4" w:space="0" w:color="auto"/>
            </w:tcBorders>
          </w:tcPr>
          <w:p w14:paraId="461C0F55"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81" w:type="dxa"/>
            <w:tcBorders>
              <w:bottom w:val="single" w:sz="4" w:space="0" w:color="auto"/>
            </w:tcBorders>
          </w:tcPr>
          <w:p w14:paraId="3D851602"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833750" w:rsidRPr="00541657" w14:paraId="6228F1E4" w14:textId="77777777" w:rsidTr="0068679C">
        <w:trPr>
          <w:trHeight w:val="213"/>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58D9DC6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3714" w:type="dxa"/>
            <w:vMerge w:val="restart"/>
            <w:tcBorders>
              <w:top w:val="single" w:sz="4" w:space="0" w:color="auto"/>
              <w:left w:val="single" w:sz="4" w:space="0" w:color="auto"/>
              <w:bottom w:val="single" w:sz="4" w:space="0" w:color="auto"/>
              <w:right w:val="single" w:sz="4" w:space="0" w:color="auto"/>
            </w:tcBorders>
            <w:vAlign w:val="center"/>
          </w:tcPr>
          <w:p w14:paraId="38E98D7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2E43E6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308" w:type="dxa"/>
            <w:gridSpan w:val="4"/>
            <w:tcBorders>
              <w:top w:val="single" w:sz="4" w:space="0" w:color="auto"/>
              <w:left w:val="single" w:sz="4" w:space="0" w:color="auto"/>
              <w:bottom w:val="single" w:sz="4" w:space="0" w:color="auto"/>
              <w:right w:val="single" w:sz="4" w:space="0" w:color="auto"/>
            </w:tcBorders>
          </w:tcPr>
          <w:p w14:paraId="393BF10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2820" w:type="dxa"/>
            <w:gridSpan w:val="3"/>
            <w:tcBorders>
              <w:top w:val="single" w:sz="4" w:space="0" w:color="auto"/>
              <w:left w:val="single" w:sz="4" w:space="0" w:color="auto"/>
              <w:bottom w:val="single" w:sz="4" w:space="0" w:color="auto"/>
              <w:right w:val="single" w:sz="4" w:space="0" w:color="auto"/>
            </w:tcBorders>
          </w:tcPr>
          <w:p w14:paraId="4B9994B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651" w:type="dxa"/>
            <w:tcBorders>
              <w:top w:val="single" w:sz="4" w:space="0" w:color="auto"/>
              <w:left w:val="single" w:sz="4" w:space="0" w:color="auto"/>
              <w:bottom w:val="single" w:sz="4" w:space="0" w:color="auto"/>
              <w:right w:val="single" w:sz="4" w:space="0" w:color="auto"/>
            </w:tcBorders>
          </w:tcPr>
          <w:p w14:paraId="5DEA48A1" w14:textId="77777777" w:rsidR="00CF5F75" w:rsidRPr="00786D2B" w:rsidRDefault="00CF5F75" w:rsidP="00F825B5">
            <w:pPr>
              <w:suppressAutoHyphens/>
              <w:spacing w:line="360" w:lineRule="auto"/>
              <w:rPr>
                <w:rFonts w:ascii="Arial" w:eastAsia="Calibri" w:hAnsi="Arial" w:cs="Arial"/>
                <w:sz w:val="24"/>
              </w:rPr>
            </w:pP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7FF12BC4"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786D2B" w:rsidRPr="00541657" w14:paraId="1CE5E943" w14:textId="77777777" w:rsidTr="0068679C">
        <w:trPr>
          <w:trHeight w:val="426"/>
        </w:trPr>
        <w:tc>
          <w:tcPr>
            <w:tcW w:w="0" w:type="auto"/>
            <w:vMerge/>
            <w:tcBorders>
              <w:top w:val="single" w:sz="4" w:space="0" w:color="auto"/>
              <w:left w:val="single" w:sz="4" w:space="0" w:color="auto"/>
              <w:bottom w:val="single" w:sz="4" w:space="0" w:color="auto"/>
              <w:right w:val="single" w:sz="4" w:space="0" w:color="auto"/>
            </w:tcBorders>
          </w:tcPr>
          <w:p w14:paraId="57D4A30D"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138000CB"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30AB21C5" w14:textId="77777777" w:rsidR="00CF5F75" w:rsidRPr="00853BA8" w:rsidRDefault="00CF5F75" w:rsidP="00F825B5">
            <w:pPr>
              <w:suppressAutoHyphens/>
              <w:spacing w:line="360" w:lineRule="auto"/>
              <w:rPr>
                <w:rFonts w:ascii="Arial" w:eastAsia="Calibri" w:hAnsi="Arial" w:cs="Arial"/>
                <w:b/>
                <w:sz w:val="24"/>
              </w:rPr>
            </w:pPr>
          </w:p>
        </w:tc>
        <w:tc>
          <w:tcPr>
            <w:tcW w:w="952" w:type="dxa"/>
            <w:tcBorders>
              <w:top w:val="single" w:sz="4" w:space="0" w:color="auto"/>
              <w:left w:val="single" w:sz="4" w:space="0" w:color="auto"/>
              <w:bottom w:val="single" w:sz="4" w:space="0" w:color="auto"/>
              <w:right w:val="single" w:sz="4" w:space="0" w:color="auto"/>
            </w:tcBorders>
            <w:vAlign w:val="center"/>
          </w:tcPr>
          <w:p w14:paraId="303B5AFC"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umorzenie roczne, w tym ulepszenie</w:t>
            </w:r>
          </w:p>
        </w:tc>
        <w:tc>
          <w:tcPr>
            <w:tcW w:w="732" w:type="dxa"/>
            <w:tcBorders>
              <w:top w:val="single" w:sz="4" w:space="0" w:color="auto"/>
              <w:left w:val="single" w:sz="4" w:space="0" w:color="auto"/>
              <w:bottom w:val="single" w:sz="4" w:space="0" w:color="auto"/>
              <w:right w:val="single" w:sz="4" w:space="0" w:color="auto"/>
            </w:tcBorders>
            <w:vAlign w:val="center"/>
          </w:tcPr>
          <w:p w14:paraId="701E35E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244" w:type="dxa"/>
            <w:tcBorders>
              <w:top w:val="single" w:sz="4" w:space="0" w:color="auto"/>
              <w:left w:val="single" w:sz="4" w:space="0" w:color="auto"/>
              <w:bottom w:val="single" w:sz="4" w:space="0" w:color="auto"/>
              <w:right w:val="single" w:sz="4" w:space="0" w:color="auto"/>
            </w:tcBorders>
          </w:tcPr>
          <w:p w14:paraId="5207069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729555E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380" w:type="dxa"/>
            <w:tcBorders>
              <w:top w:val="single" w:sz="4" w:space="0" w:color="auto"/>
              <w:left w:val="single" w:sz="4" w:space="0" w:color="auto"/>
              <w:bottom w:val="single" w:sz="4" w:space="0" w:color="auto"/>
              <w:right w:val="single" w:sz="4" w:space="0" w:color="auto"/>
            </w:tcBorders>
            <w:vAlign w:val="center"/>
          </w:tcPr>
          <w:p w14:paraId="660E5B5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869" w:type="dxa"/>
            <w:tcBorders>
              <w:top w:val="single" w:sz="4" w:space="0" w:color="auto"/>
              <w:left w:val="single" w:sz="4" w:space="0" w:color="auto"/>
              <w:bottom w:val="single" w:sz="4" w:space="0" w:color="auto"/>
              <w:right w:val="single" w:sz="4" w:space="0" w:color="auto"/>
            </w:tcBorders>
            <w:vAlign w:val="center"/>
          </w:tcPr>
          <w:p w14:paraId="4FD2BDF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Umorzenie roczne, w tym ulepszenie</w:t>
            </w:r>
          </w:p>
        </w:tc>
        <w:tc>
          <w:tcPr>
            <w:tcW w:w="657" w:type="dxa"/>
            <w:tcBorders>
              <w:top w:val="single" w:sz="4" w:space="0" w:color="auto"/>
              <w:left w:val="single" w:sz="4" w:space="0" w:color="auto"/>
              <w:bottom w:val="single" w:sz="4" w:space="0" w:color="auto"/>
              <w:right w:val="single" w:sz="4" w:space="0" w:color="auto"/>
            </w:tcBorders>
            <w:vAlign w:val="center"/>
          </w:tcPr>
          <w:p w14:paraId="62CFAB9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294" w:type="dxa"/>
            <w:tcBorders>
              <w:top w:val="single" w:sz="4" w:space="0" w:color="auto"/>
              <w:left w:val="single" w:sz="4" w:space="0" w:color="auto"/>
              <w:bottom w:val="single" w:sz="4" w:space="0" w:color="auto"/>
              <w:right w:val="single" w:sz="4" w:space="0" w:color="auto"/>
            </w:tcBorders>
          </w:tcPr>
          <w:p w14:paraId="53F786E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59FFB9E4"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651" w:type="dxa"/>
            <w:tcBorders>
              <w:top w:val="single" w:sz="4" w:space="0" w:color="auto"/>
              <w:left w:val="single" w:sz="4" w:space="0" w:color="auto"/>
              <w:bottom w:val="single" w:sz="4" w:space="0" w:color="auto"/>
              <w:right w:val="single" w:sz="4" w:space="0" w:color="auto"/>
            </w:tcBorders>
            <w:vAlign w:val="center"/>
          </w:tcPr>
          <w:p w14:paraId="428B357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0" w:type="auto"/>
            <w:vMerge/>
            <w:tcBorders>
              <w:top w:val="single" w:sz="4" w:space="0" w:color="auto"/>
              <w:left w:val="single" w:sz="4" w:space="0" w:color="auto"/>
              <w:bottom w:val="single" w:sz="4" w:space="0" w:color="auto"/>
              <w:right w:val="single" w:sz="4" w:space="0" w:color="auto"/>
            </w:tcBorders>
          </w:tcPr>
          <w:p w14:paraId="718F2E08" w14:textId="77777777" w:rsidR="00CF5F75" w:rsidRPr="00853BA8" w:rsidRDefault="00CF5F75" w:rsidP="00F825B5">
            <w:pPr>
              <w:suppressAutoHyphens/>
              <w:spacing w:line="360" w:lineRule="auto"/>
              <w:rPr>
                <w:rFonts w:ascii="Arial" w:eastAsia="Calibri" w:hAnsi="Arial" w:cs="Arial"/>
                <w:b/>
                <w:color w:val="000000"/>
                <w:spacing w:val="20"/>
                <w:sz w:val="24"/>
              </w:rPr>
            </w:pPr>
          </w:p>
        </w:tc>
      </w:tr>
      <w:tr w:rsidR="00786D2B" w:rsidRPr="00541657" w14:paraId="3286F94E" w14:textId="77777777" w:rsidTr="008C553F">
        <w:trPr>
          <w:trHeight w:val="213"/>
        </w:trPr>
        <w:tc>
          <w:tcPr>
            <w:tcW w:w="563" w:type="dxa"/>
            <w:tcBorders>
              <w:top w:val="single" w:sz="4" w:space="0" w:color="auto"/>
              <w:left w:val="single" w:sz="4" w:space="0" w:color="auto"/>
              <w:bottom w:val="single" w:sz="4" w:space="0" w:color="auto"/>
              <w:right w:val="single" w:sz="4" w:space="0" w:color="auto"/>
            </w:tcBorders>
          </w:tcPr>
          <w:p w14:paraId="3B3268A9" w14:textId="77777777" w:rsidR="0068679C" w:rsidRPr="00541657" w:rsidRDefault="0068679C" w:rsidP="00F825B5">
            <w:pPr>
              <w:suppressAutoHyphens/>
              <w:spacing w:line="360" w:lineRule="auto"/>
              <w:ind w:right="3"/>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714" w:type="dxa"/>
            <w:tcBorders>
              <w:top w:val="single" w:sz="4" w:space="0" w:color="auto"/>
              <w:left w:val="single" w:sz="4" w:space="0" w:color="auto"/>
              <w:bottom w:val="single" w:sz="4" w:space="0" w:color="auto"/>
              <w:right w:val="single" w:sz="4" w:space="0" w:color="auto"/>
            </w:tcBorders>
          </w:tcPr>
          <w:p w14:paraId="17E5F383"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w:t>
            </w:r>
          </w:p>
        </w:tc>
        <w:tc>
          <w:tcPr>
            <w:tcW w:w="1559" w:type="dxa"/>
            <w:tcBorders>
              <w:top w:val="single" w:sz="4" w:space="0" w:color="auto"/>
              <w:left w:val="single" w:sz="4" w:space="0" w:color="auto"/>
              <w:bottom w:val="single" w:sz="4" w:space="0" w:color="auto"/>
              <w:right w:val="single" w:sz="4" w:space="0" w:color="auto"/>
            </w:tcBorders>
            <w:vAlign w:val="bottom"/>
          </w:tcPr>
          <w:p w14:paraId="6BBBB371" w14:textId="6E74B79F"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1 635 206,08</w:t>
            </w:r>
          </w:p>
        </w:tc>
        <w:tc>
          <w:tcPr>
            <w:tcW w:w="952" w:type="dxa"/>
            <w:tcBorders>
              <w:top w:val="single" w:sz="4" w:space="0" w:color="auto"/>
              <w:left w:val="single" w:sz="4" w:space="0" w:color="auto"/>
              <w:bottom w:val="single" w:sz="4" w:space="0" w:color="auto"/>
              <w:right w:val="single" w:sz="4" w:space="0" w:color="auto"/>
            </w:tcBorders>
            <w:vAlign w:val="bottom"/>
          </w:tcPr>
          <w:p w14:paraId="1ADFE180" w14:textId="24A6E6DB" w:rsidR="0068679C" w:rsidRPr="00541657" w:rsidRDefault="00703579"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82 547,87</w:t>
            </w:r>
          </w:p>
        </w:tc>
        <w:tc>
          <w:tcPr>
            <w:tcW w:w="732" w:type="dxa"/>
            <w:tcBorders>
              <w:top w:val="single" w:sz="4" w:space="0" w:color="auto"/>
              <w:left w:val="single" w:sz="4" w:space="0" w:color="auto"/>
              <w:bottom w:val="single" w:sz="4" w:space="0" w:color="auto"/>
              <w:right w:val="single" w:sz="4" w:space="0" w:color="auto"/>
            </w:tcBorders>
            <w:vAlign w:val="bottom"/>
          </w:tcPr>
          <w:p w14:paraId="19DAB143" w14:textId="7F914A98" w:rsidR="0068679C" w:rsidRPr="00541657" w:rsidRDefault="00AB22D7"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4" w:space="0" w:color="auto"/>
              <w:left w:val="single" w:sz="4" w:space="0" w:color="auto"/>
              <w:bottom w:val="single" w:sz="4" w:space="0" w:color="auto"/>
              <w:right w:val="single" w:sz="4" w:space="0" w:color="auto"/>
            </w:tcBorders>
            <w:vAlign w:val="bottom"/>
          </w:tcPr>
          <w:p w14:paraId="75CF0EEF" w14:textId="30AC251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4" w:space="0" w:color="auto"/>
              <w:left w:val="single" w:sz="4" w:space="0" w:color="auto"/>
              <w:bottom w:val="single" w:sz="4" w:space="0" w:color="auto"/>
              <w:right w:val="single" w:sz="4" w:space="0" w:color="auto"/>
            </w:tcBorders>
            <w:vAlign w:val="bottom"/>
          </w:tcPr>
          <w:p w14:paraId="237CDE7D" w14:textId="1677AA31"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4" w:space="0" w:color="auto"/>
              <w:left w:val="single" w:sz="4" w:space="0" w:color="auto"/>
              <w:bottom w:val="single" w:sz="4" w:space="0" w:color="auto"/>
              <w:right w:val="single" w:sz="4" w:space="0" w:color="auto"/>
            </w:tcBorders>
            <w:vAlign w:val="bottom"/>
          </w:tcPr>
          <w:p w14:paraId="08701809" w14:textId="46EDDE7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4" w:space="0" w:color="auto"/>
              <w:left w:val="single" w:sz="4" w:space="0" w:color="auto"/>
              <w:bottom w:val="single" w:sz="4" w:space="0" w:color="auto"/>
              <w:right w:val="single" w:sz="4" w:space="0" w:color="auto"/>
            </w:tcBorders>
            <w:vAlign w:val="bottom"/>
          </w:tcPr>
          <w:p w14:paraId="4F56D4B4" w14:textId="02B6B35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4" w:space="0" w:color="auto"/>
              <w:left w:val="single" w:sz="4" w:space="0" w:color="auto"/>
              <w:bottom w:val="single" w:sz="4" w:space="0" w:color="auto"/>
              <w:right w:val="single" w:sz="4" w:space="0" w:color="auto"/>
            </w:tcBorders>
            <w:vAlign w:val="bottom"/>
          </w:tcPr>
          <w:p w14:paraId="512AE983" w14:textId="7E11A9D1"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4" w:space="0" w:color="auto"/>
              <w:left w:val="single" w:sz="4" w:space="0" w:color="auto"/>
              <w:bottom w:val="single" w:sz="4" w:space="0" w:color="auto"/>
              <w:right w:val="single" w:sz="4" w:space="0" w:color="auto"/>
            </w:tcBorders>
            <w:vAlign w:val="bottom"/>
          </w:tcPr>
          <w:p w14:paraId="764D248C" w14:textId="4F1FDEA0"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4" w:space="0" w:color="auto"/>
              <w:left w:val="single" w:sz="4" w:space="0" w:color="auto"/>
              <w:bottom w:val="single" w:sz="4" w:space="0" w:color="auto"/>
              <w:right w:val="single" w:sz="4" w:space="0" w:color="auto"/>
            </w:tcBorders>
            <w:vAlign w:val="bottom"/>
          </w:tcPr>
          <w:p w14:paraId="08800686" w14:textId="42DD50F3"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1 717 753,95</w:t>
            </w:r>
            <w:r w:rsidR="00333293" w:rsidRPr="00541657">
              <w:rPr>
                <w:rFonts w:ascii="Arial" w:eastAsia="Calibri" w:hAnsi="Arial" w:cs="Arial"/>
                <w:b/>
                <w:color w:val="000000"/>
                <w:spacing w:val="20"/>
                <w:sz w:val="24"/>
              </w:rPr>
              <w:t xml:space="preserve"> </w:t>
            </w:r>
          </w:p>
        </w:tc>
      </w:tr>
      <w:tr w:rsidR="00786D2B" w:rsidRPr="00541657" w14:paraId="2E259A53" w14:textId="77777777" w:rsidTr="008C553F">
        <w:trPr>
          <w:trHeight w:val="213"/>
        </w:trPr>
        <w:tc>
          <w:tcPr>
            <w:tcW w:w="563" w:type="dxa"/>
            <w:tcBorders>
              <w:top w:val="single" w:sz="4" w:space="0" w:color="auto"/>
              <w:left w:val="single" w:sz="3" w:space="0" w:color="000000"/>
              <w:bottom w:val="single" w:sz="3" w:space="0" w:color="000000"/>
              <w:right w:val="single" w:sz="3" w:space="0" w:color="000000"/>
            </w:tcBorders>
          </w:tcPr>
          <w:p w14:paraId="7F16E8C5"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w:t>
            </w:r>
          </w:p>
        </w:tc>
        <w:tc>
          <w:tcPr>
            <w:tcW w:w="3714" w:type="dxa"/>
            <w:tcBorders>
              <w:top w:val="single" w:sz="4" w:space="0" w:color="auto"/>
              <w:left w:val="single" w:sz="3" w:space="0" w:color="000000"/>
              <w:bottom w:val="single" w:sz="3" w:space="0" w:color="000000"/>
              <w:right w:val="single" w:sz="3" w:space="0" w:color="000000"/>
            </w:tcBorders>
          </w:tcPr>
          <w:p w14:paraId="2CECB9B0"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Grunty</w:t>
            </w:r>
          </w:p>
        </w:tc>
        <w:tc>
          <w:tcPr>
            <w:tcW w:w="1559" w:type="dxa"/>
            <w:tcBorders>
              <w:top w:val="single" w:sz="4" w:space="0" w:color="auto"/>
              <w:left w:val="single" w:sz="3" w:space="0" w:color="000000"/>
              <w:bottom w:val="single" w:sz="3" w:space="0" w:color="000000"/>
              <w:right w:val="single" w:sz="3" w:space="0" w:color="000000"/>
            </w:tcBorders>
            <w:vAlign w:val="bottom"/>
          </w:tcPr>
          <w:p w14:paraId="109C72FA" w14:textId="0F2CEF7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2" w:type="dxa"/>
            <w:tcBorders>
              <w:top w:val="single" w:sz="4" w:space="0" w:color="auto"/>
              <w:left w:val="single" w:sz="3" w:space="0" w:color="000000"/>
              <w:bottom w:val="single" w:sz="3" w:space="0" w:color="000000"/>
              <w:right w:val="single" w:sz="3" w:space="0" w:color="000000"/>
            </w:tcBorders>
            <w:vAlign w:val="bottom"/>
          </w:tcPr>
          <w:p w14:paraId="5CF392B9" w14:textId="0255084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4" w:space="0" w:color="auto"/>
              <w:left w:val="single" w:sz="3" w:space="0" w:color="000000"/>
              <w:bottom w:val="single" w:sz="3" w:space="0" w:color="000000"/>
              <w:right w:val="single" w:sz="3" w:space="0" w:color="000000"/>
            </w:tcBorders>
            <w:vAlign w:val="bottom"/>
          </w:tcPr>
          <w:p w14:paraId="07509C00" w14:textId="3E644B87"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4" w:space="0" w:color="auto"/>
              <w:left w:val="single" w:sz="3" w:space="0" w:color="000000"/>
              <w:bottom w:val="single" w:sz="3" w:space="0" w:color="000000"/>
              <w:right w:val="single" w:sz="3" w:space="0" w:color="000000"/>
            </w:tcBorders>
            <w:vAlign w:val="bottom"/>
          </w:tcPr>
          <w:p w14:paraId="3A7D68D8" w14:textId="57186A9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4" w:space="0" w:color="auto"/>
              <w:left w:val="single" w:sz="3" w:space="0" w:color="000000"/>
              <w:bottom w:val="single" w:sz="3" w:space="0" w:color="000000"/>
              <w:right w:val="single" w:sz="3" w:space="0" w:color="000000"/>
            </w:tcBorders>
            <w:vAlign w:val="bottom"/>
          </w:tcPr>
          <w:p w14:paraId="782BECD3" w14:textId="07C8E28F"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4" w:space="0" w:color="auto"/>
              <w:left w:val="single" w:sz="3" w:space="0" w:color="000000"/>
              <w:bottom w:val="single" w:sz="3" w:space="0" w:color="000000"/>
              <w:right w:val="single" w:sz="3" w:space="0" w:color="000000"/>
            </w:tcBorders>
            <w:vAlign w:val="bottom"/>
          </w:tcPr>
          <w:p w14:paraId="482949FF" w14:textId="0F869D23"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4" w:space="0" w:color="auto"/>
              <w:left w:val="single" w:sz="3" w:space="0" w:color="000000"/>
              <w:bottom w:val="single" w:sz="3" w:space="0" w:color="000000"/>
              <w:right w:val="single" w:sz="3" w:space="0" w:color="000000"/>
            </w:tcBorders>
            <w:vAlign w:val="bottom"/>
          </w:tcPr>
          <w:p w14:paraId="7308927A" w14:textId="360A5497"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4" w:space="0" w:color="auto"/>
              <w:left w:val="single" w:sz="3" w:space="0" w:color="000000"/>
              <w:bottom w:val="single" w:sz="3" w:space="0" w:color="000000"/>
              <w:right w:val="single" w:sz="3" w:space="0" w:color="000000"/>
            </w:tcBorders>
            <w:vAlign w:val="bottom"/>
          </w:tcPr>
          <w:p w14:paraId="2AE8402B" w14:textId="06ACA167"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4" w:space="0" w:color="auto"/>
              <w:left w:val="single" w:sz="3" w:space="0" w:color="000000"/>
              <w:bottom w:val="single" w:sz="3" w:space="0" w:color="000000"/>
              <w:right w:val="single" w:sz="3" w:space="0" w:color="000000"/>
            </w:tcBorders>
            <w:vAlign w:val="bottom"/>
          </w:tcPr>
          <w:p w14:paraId="2AF27030" w14:textId="14AC8A3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4" w:space="0" w:color="auto"/>
              <w:left w:val="single" w:sz="3" w:space="0" w:color="000000"/>
              <w:bottom w:val="single" w:sz="3" w:space="0" w:color="000000"/>
              <w:right w:val="single" w:sz="3" w:space="0" w:color="000000"/>
            </w:tcBorders>
            <w:vAlign w:val="bottom"/>
          </w:tcPr>
          <w:p w14:paraId="31C6AE9D" w14:textId="7149608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7E9C9514" w14:textId="77777777" w:rsidTr="008C553F">
        <w:trPr>
          <w:trHeight w:val="639"/>
        </w:trPr>
        <w:tc>
          <w:tcPr>
            <w:tcW w:w="563" w:type="dxa"/>
            <w:tcBorders>
              <w:top w:val="single" w:sz="3" w:space="0" w:color="000000"/>
              <w:left w:val="single" w:sz="3" w:space="0" w:color="000000"/>
              <w:bottom w:val="single" w:sz="3" w:space="0" w:color="000000"/>
              <w:right w:val="single" w:sz="3" w:space="0" w:color="000000"/>
            </w:tcBorders>
            <w:vAlign w:val="center"/>
          </w:tcPr>
          <w:p w14:paraId="739E1B18"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1.1.1.</w:t>
            </w:r>
          </w:p>
        </w:tc>
        <w:tc>
          <w:tcPr>
            <w:tcW w:w="3714" w:type="dxa"/>
            <w:tcBorders>
              <w:top w:val="single" w:sz="3" w:space="0" w:color="000000"/>
              <w:left w:val="single" w:sz="3" w:space="0" w:color="000000"/>
              <w:bottom w:val="single" w:sz="3" w:space="0" w:color="000000"/>
              <w:right w:val="single" w:sz="3" w:space="0" w:color="000000"/>
            </w:tcBorders>
          </w:tcPr>
          <w:p w14:paraId="138269B9"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Grunty stanowiące własność jednostki samorządu terytorialne</w:t>
            </w:r>
            <w:r w:rsidRPr="00541657">
              <w:rPr>
                <w:rFonts w:ascii="Arial" w:eastAsia="Calibri" w:hAnsi="Arial" w:cs="Arial"/>
                <w:color w:val="000000"/>
                <w:spacing w:val="20"/>
                <w:sz w:val="24"/>
              </w:rPr>
              <w:lastRenderedPageBreak/>
              <w:t>go przekazane w użytkowanie wieczyste innym podmiotom</w:t>
            </w:r>
          </w:p>
        </w:tc>
        <w:tc>
          <w:tcPr>
            <w:tcW w:w="1559" w:type="dxa"/>
            <w:tcBorders>
              <w:top w:val="single" w:sz="3" w:space="0" w:color="000000"/>
              <w:left w:val="single" w:sz="3" w:space="0" w:color="000000"/>
              <w:bottom w:val="single" w:sz="3" w:space="0" w:color="000000"/>
              <w:right w:val="single" w:sz="3" w:space="0" w:color="000000"/>
            </w:tcBorders>
            <w:vAlign w:val="bottom"/>
          </w:tcPr>
          <w:p w14:paraId="0D1E9761" w14:textId="7AE907F6"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lastRenderedPageBreak/>
              <w:t>0,00</w:t>
            </w:r>
          </w:p>
        </w:tc>
        <w:tc>
          <w:tcPr>
            <w:tcW w:w="952" w:type="dxa"/>
            <w:tcBorders>
              <w:top w:val="single" w:sz="3" w:space="0" w:color="000000"/>
              <w:left w:val="single" w:sz="3" w:space="0" w:color="000000"/>
              <w:bottom w:val="single" w:sz="3" w:space="0" w:color="000000"/>
              <w:right w:val="single" w:sz="3" w:space="0" w:color="000000"/>
            </w:tcBorders>
            <w:vAlign w:val="bottom"/>
          </w:tcPr>
          <w:p w14:paraId="69A22E6A" w14:textId="132AD33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3" w:space="0" w:color="000000"/>
              <w:left w:val="single" w:sz="3" w:space="0" w:color="000000"/>
              <w:bottom w:val="single" w:sz="3" w:space="0" w:color="000000"/>
              <w:right w:val="single" w:sz="3" w:space="0" w:color="000000"/>
            </w:tcBorders>
            <w:vAlign w:val="bottom"/>
          </w:tcPr>
          <w:p w14:paraId="0DDB91F8" w14:textId="28B25010"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3B7B9B6E" w14:textId="5EBD8D93"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1006979E" w14:textId="40A849B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67F334E7" w14:textId="353619AB"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78417E12" w14:textId="455BEBB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038E77EC" w14:textId="27B8A43E"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0B9B441F" w14:textId="3A3F8E57"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5E911341" w14:textId="04CFC8D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0E08C768"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581012C1"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1.2.</w:t>
            </w:r>
          </w:p>
        </w:tc>
        <w:tc>
          <w:tcPr>
            <w:tcW w:w="3714" w:type="dxa"/>
            <w:tcBorders>
              <w:top w:val="single" w:sz="3" w:space="0" w:color="000000"/>
              <w:left w:val="single" w:sz="3" w:space="0" w:color="000000"/>
              <w:bottom w:val="single" w:sz="3" w:space="0" w:color="000000"/>
              <w:right w:val="single" w:sz="3" w:space="0" w:color="000000"/>
            </w:tcBorders>
          </w:tcPr>
          <w:p w14:paraId="7BAC64EE"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Budynki, lokale i obiekty inżynierii lądowej i wodnej</w:t>
            </w:r>
          </w:p>
        </w:tc>
        <w:tc>
          <w:tcPr>
            <w:tcW w:w="1559" w:type="dxa"/>
            <w:tcBorders>
              <w:top w:val="single" w:sz="3" w:space="0" w:color="000000"/>
              <w:left w:val="single" w:sz="3" w:space="0" w:color="000000"/>
              <w:bottom w:val="single" w:sz="3" w:space="0" w:color="000000"/>
              <w:right w:val="single" w:sz="3" w:space="0" w:color="000000"/>
            </w:tcBorders>
            <w:vAlign w:val="bottom"/>
          </w:tcPr>
          <w:p w14:paraId="1FA8F11B" w14:textId="2769EDEC"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1 259 030,26</w:t>
            </w:r>
          </w:p>
        </w:tc>
        <w:tc>
          <w:tcPr>
            <w:tcW w:w="952" w:type="dxa"/>
            <w:tcBorders>
              <w:top w:val="single" w:sz="3" w:space="0" w:color="000000"/>
              <w:left w:val="single" w:sz="3" w:space="0" w:color="000000"/>
              <w:bottom w:val="single" w:sz="3" w:space="0" w:color="000000"/>
              <w:right w:val="single" w:sz="3" w:space="0" w:color="000000"/>
            </w:tcBorders>
            <w:vAlign w:val="bottom"/>
          </w:tcPr>
          <w:p w14:paraId="2F3648FD" w14:textId="298A42B6" w:rsidR="0068679C" w:rsidRPr="00541657" w:rsidRDefault="009D5EC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58</w:t>
            </w:r>
            <w:r w:rsidR="00703579" w:rsidRPr="00541657">
              <w:rPr>
                <w:rFonts w:ascii="Arial" w:eastAsia="Calibri" w:hAnsi="Arial" w:cs="Arial"/>
                <w:b/>
                <w:color w:val="000000"/>
                <w:spacing w:val="20"/>
                <w:sz w:val="24"/>
              </w:rPr>
              <w:t> 703,87</w:t>
            </w:r>
          </w:p>
        </w:tc>
        <w:tc>
          <w:tcPr>
            <w:tcW w:w="732" w:type="dxa"/>
            <w:tcBorders>
              <w:top w:val="single" w:sz="3" w:space="0" w:color="000000"/>
              <w:left w:val="single" w:sz="3" w:space="0" w:color="000000"/>
              <w:bottom w:val="single" w:sz="3" w:space="0" w:color="000000"/>
              <w:right w:val="single" w:sz="3" w:space="0" w:color="000000"/>
            </w:tcBorders>
            <w:vAlign w:val="bottom"/>
          </w:tcPr>
          <w:p w14:paraId="509AE3E2" w14:textId="5BB63D5E"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61252400" w14:textId="28ED2A21"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68E2F81A" w14:textId="13219D92"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6654F10F" w14:textId="62CDAEA3"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63B0B0B4" w14:textId="726F9C0E"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0C77C495" w14:textId="71819E5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69BD3DC6" w14:textId="33446D15"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1BF7D73C" w14:textId="601FC542"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1 317 734,13</w:t>
            </w:r>
          </w:p>
        </w:tc>
      </w:tr>
      <w:tr w:rsidR="00786D2B" w:rsidRPr="00541657" w14:paraId="703D0EA5"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01D69383"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1.3.</w:t>
            </w:r>
          </w:p>
        </w:tc>
        <w:tc>
          <w:tcPr>
            <w:tcW w:w="3714" w:type="dxa"/>
            <w:tcBorders>
              <w:top w:val="single" w:sz="3" w:space="0" w:color="000000"/>
              <w:left w:val="single" w:sz="3" w:space="0" w:color="000000"/>
              <w:bottom w:val="single" w:sz="3" w:space="0" w:color="000000"/>
              <w:right w:val="single" w:sz="3" w:space="0" w:color="000000"/>
            </w:tcBorders>
          </w:tcPr>
          <w:p w14:paraId="1FE5BAF2"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Urządzenia techniczne i maszyny</w:t>
            </w:r>
          </w:p>
        </w:tc>
        <w:tc>
          <w:tcPr>
            <w:tcW w:w="1559" w:type="dxa"/>
            <w:tcBorders>
              <w:top w:val="single" w:sz="3" w:space="0" w:color="000000"/>
              <w:left w:val="single" w:sz="3" w:space="0" w:color="000000"/>
              <w:bottom w:val="single" w:sz="3" w:space="0" w:color="000000"/>
              <w:right w:val="single" w:sz="3" w:space="0" w:color="000000"/>
            </w:tcBorders>
            <w:vAlign w:val="bottom"/>
          </w:tcPr>
          <w:p w14:paraId="4B418BCA" w14:textId="196C672C"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376 175,82</w:t>
            </w:r>
          </w:p>
        </w:tc>
        <w:tc>
          <w:tcPr>
            <w:tcW w:w="952" w:type="dxa"/>
            <w:tcBorders>
              <w:top w:val="single" w:sz="3" w:space="0" w:color="000000"/>
              <w:left w:val="single" w:sz="3" w:space="0" w:color="000000"/>
              <w:bottom w:val="single" w:sz="3" w:space="0" w:color="000000"/>
              <w:right w:val="single" w:sz="3" w:space="0" w:color="000000"/>
            </w:tcBorders>
            <w:vAlign w:val="bottom"/>
          </w:tcPr>
          <w:p w14:paraId="2C9CA5DE" w14:textId="49F92EA4" w:rsidR="0068679C" w:rsidRPr="00541657" w:rsidRDefault="00703579"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23 844,00</w:t>
            </w:r>
          </w:p>
        </w:tc>
        <w:tc>
          <w:tcPr>
            <w:tcW w:w="732" w:type="dxa"/>
            <w:tcBorders>
              <w:top w:val="single" w:sz="3" w:space="0" w:color="000000"/>
              <w:left w:val="single" w:sz="3" w:space="0" w:color="000000"/>
              <w:bottom w:val="single" w:sz="3" w:space="0" w:color="000000"/>
              <w:right w:val="single" w:sz="3" w:space="0" w:color="000000"/>
            </w:tcBorders>
            <w:vAlign w:val="bottom"/>
          </w:tcPr>
          <w:p w14:paraId="1093F531" w14:textId="7137A84D" w:rsidR="0068679C" w:rsidRPr="00541657" w:rsidRDefault="00F033B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17320D7A" w14:textId="2D75F2C8"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763BCF65" w14:textId="0BA6AF93"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6F9039DE" w14:textId="0FA1A702"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0B08F44F" w14:textId="3EC2C297"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71913B82" w14:textId="14A52656"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6BA4EEFF" w14:textId="6319916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3171A7BF" w14:textId="79237EFE"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400 019,82</w:t>
            </w:r>
          </w:p>
        </w:tc>
      </w:tr>
      <w:tr w:rsidR="00786D2B" w:rsidRPr="00541657" w14:paraId="11CDECF7"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7167BBFC"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1.4.</w:t>
            </w:r>
          </w:p>
        </w:tc>
        <w:tc>
          <w:tcPr>
            <w:tcW w:w="3714" w:type="dxa"/>
            <w:tcBorders>
              <w:top w:val="single" w:sz="3" w:space="0" w:color="000000"/>
              <w:left w:val="single" w:sz="3" w:space="0" w:color="000000"/>
              <w:bottom w:val="single" w:sz="3" w:space="0" w:color="000000"/>
              <w:right w:val="single" w:sz="3" w:space="0" w:color="000000"/>
            </w:tcBorders>
          </w:tcPr>
          <w:p w14:paraId="33A3B00E"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transportu</w:t>
            </w:r>
          </w:p>
        </w:tc>
        <w:tc>
          <w:tcPr>
            <w:tcW w:w="1559" w:type="dxa"/>
            <w:tcBorders>
              <w:top w:val="single" w:sz="3" w:space="0" w:color="000000"/>
              <w:left w:val="single" w:sz="3" w:space="0" w:color="000000"/>
              <w:bottom w:val="single" w:sz="3" w:space="0" w:color="000000"/>
              <w:right w:val="single" w:sz="3" w:space="0" w:color="000000"/>
            </w:tcBorders>
            <w:vAlign w:val="bottom"/>
          </w:tcPr>
          <w:p w14:paraId="29A5C627" w14:textId="272B92BC" w:rsidR="0068679C" w:rsidRPr="00541657" w:rsidRDefault="0068679C"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2" w:type="dxa"/>
            <w:tcBorders>
              <w:top w:val="single" w:sz="3" w:space="0" w:color="000000"/>
              <w:left w:val="single" w:sz="3" w:space="0" w:color="000000"/>
              <w:bottom w:val="single" w:sz="3" w:space="0" w:color="000000"/>
              <w:right w:val="single" w:sz="3" w:space="0" w:color="000000"/>
            </w:tcBorders>
            <w:vAlign w:val="bottom"/>
          </w:tcPr>
          <w:p w14:paraId="57AFA16E" w14:textId="50E91401" w:rsidR="0068679C" w:rsidRPr="00541657" w:rsidRDefault="0068679C"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3" w:space="0" w:color="000000"/>
              <w:left w:val="single" w:sz="3" w:space="0" w:color="000000"/>
              <w:bottom w:val="single" w:sz="3" w:space="0" w:color="000000"/>
              <w:right w:val="single" w:sz="3" w:space="0" w:color="000000"/>
            </w:tcBorders>
            <w:vAlign w:val="bottom"/>
          </w:tcPr>
          <w:p w14:paraId="07D0DBF2" w14:textId="064374A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7292845D" w14:textId="20EF9E60"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79ECDF7D" w14:textId="14AA6376"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0F46BA6B" w14:textId="162F71BC"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276A6607" w14:textId="50AFFE4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37D8D523" w14:textId="1EBC6EE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14757B35" w14:textId="66ECD16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7A044B69" w14:textId="2315C3E0" w:rsidR="0068679C" w:rsidRPr="00541657" w:rsidRDefault="00F54950"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7D3F2A80"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24086FE9"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1.5.</w:t>
            </w:r>
          </w:p>
        </w:tc>
        <w:tc>
          <w:tcPr>
            <w:tcW w:w="3714" w:type="dxa"/>
            <w:tcBorders>
              <w:top w:val="single" w:sz="3" w:space="0" w:color="000000"/>
              <w:left w:val="single" w:sz="3" w:space="0" w:color="000000"/>
              <w:bottom w:val="single" w:sz="3" w:space="0" w:color="000000"/>
              <w:right w:val="single" w:sz="3" w:space="0" w:color="000000"/>
            </w:tcBorders>
          </w:tcPr>
          <w:p w14:paraId="72BA0F9D"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Inne środki trwałe</w:t>
            </w:r>
          </w:p>
        </w:tc>
        <w:tc>
          <w:tcPr>
            <w:tcW w:w="1559" w:type="dxa"/>
            <w:tcBorders>
              <w:top w:val="single" w:sz="3" w:space="0" w:color="000000"/>
              <w:left w:val="single" w:sz="3" w:space="0" w:color="000000"/>
              <w:bottom w:val="single" w:sz="3" w:space="0" w:color="000000"/>
              <w:right w:val="single" w:sz="3" w:space="0" w:color="000000"/>
            </w:tcBorders>
            <w:vAlign w:val="bottom"/>
          </w:tcPr>
          <w:p w14:paraId="66F5EF4C" w14:textId="63BA38C8" w:rsidR="0068679C" w:rsidRPr="00541657" w:rsidRDefault="0068679C"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2" w:type="dxa"/>
            <w:tcBorders>
              <w:top w:val="single" w:sz="3" w:space="0" w:color="000000"/>
              <w:left w:val="single" w:sz="3" w:space="0" w:color="000000"/>
              <w:bottom w:val="single" w:sz="3" w:space="0" w:color="000000"/>
              <w:right w:val="single" w:sz="3" w:space="0" w:color="000000"/>
            </w:tcBorders>
            <w:vAlign w:val="bottom"/>
          </w:tcPr>
          <w:p w14:paraId="03EA1ACB" w14:textId="18B1531E"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3" w:space="0" w:color="000000"/>
              <w:left w:val="single" w:sz="3" w:space="0" w:color="000000"/>
              <w:bottom w:val="single" w:sz="3" w:space="0" w:color="000000"/>
              <w:right w:val="single" w:sz="3" w:space="0" w:color="000000"/>
            </w:tcBorders>
            <w:vAlign w:val="bottom"/>
          </w:tcPr>
          <w:p w14:paraId="47128B9A" w14:textId="64DFD076"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2D827314" w14:textId="239B99C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0085A1D5" w14:textId="67B65D2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219E1A82" w14:textId="7F714937"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496BB48F" w14:textId="0ABB11C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43FAB44B" w14:textId="3DF7A6E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03E3776B" w14:textId="262AF95F"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4868F300" w14:textId="78408929" w:rsidR="0068679C" w:rsidRPr="00541657" w:rsidRDefault="00F54950"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0886A6E1"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7B4E7917" w14:textId="77777777" w:rsidR="0068679C" w:rsidRPr="00541657" w:rsidRDefault="0068679C" w:rsidP="00F825B5">
            <w:pPr>
              <w:suppressAutoHyphens/>
              <w:spacing w:line="360" w:lineRule="auto"/>
              <w:ind w:right="3"/>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2.</w:t>
            </w:r>
          </w:p>
        </w:tc>
        <w:tc>
          <w:tcPr>
            <w:tcW w:w="3714" w:type="dxa"/>
            <w:tcBorders>
              <w:top w:val="single" w:sz="3" w:space="0" w:color="000000"/>
              <w:left w:val="single" w:sz="3" w:space="0" w:color="000000"/>
              <w:bottom w:val="single" w:sz="3" w:space="0" w:color="000000"/>
              <w:right w:val="single" w:sz="3" w:space="0" w:color="000000"/>
            </w:tcBorders>
          </w:tcPr>
          <w:p w14:paraId="0C886CA8"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w budowie</w:t>
            </w:r>
          </w:p>
        </w:tc>
        <w:tc>
          <w:tcPr>
            <w:tcW w:w="1559" w:type="dxa"/>
            <w:tcBorders>
              <w:top w:val="single" w:sz="3" w:space="0" w:color="000000"/>
              <w:left w:val="single" w:sz="3" w:space="0" w:color="000000"/>
              <w:bottom w:val="single" w:sz="3" w:space="0" w:color="000000"/>
              <w:right w:val="single" w:sz="3" w:space="0" w:color="000000"/>
            </w:tcBorders>
            <w:vAlign w:val="bottom"/>
          </w:tcPr>
          <w:p w14:paraId="68BD21E6" w14:textId="402F49BD"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2" w:type="dxa"/>
            <w:tcBorders>
              <w:top w:val="single" w:sz="3" w:space="0" w:color="000000"/>
              <w:left w:val="single" w:sz="3" w:space="0" w:color="000000"/>
              <w:bottom w:val="single" w:sz="3" w:space="0" w:color="000000"/>
              <w:right w:val="single" w:sz="3" w:space="0" w:color="000000"/>
            </w:tcBorders>
            <w:vAlign w:val="bottom"/>
          </w:tcPr>
          <w:p w14:paraId="3ACA6F96" w14:textId="65CE56D3"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3" w:space="0" w:color="000000"/>
              <w:left w:val="single" w:sz="3" w:space="0" w:color="000000"/>
              <w:bottom w:val="single" w:sz="3" w:space="0" w:color="000000"/>
              <w:right w:val="single" w:sz="3" w:space="0" w:color="000000"/>
            </w:tcBorders>
            <w:vAlign w:val="bottom"/>
          </w:tcPr>
          <w:p w14:paraId="0327B113" w14:textId="794D20DF"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24C0E8BE" w14:textId="2368078B"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17AD7567" w14:textId="5A20F00B"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747DB99F" w14:textId="6408326B" w:rsidR="0068679C" w:rsidRPr="00541657" w:rsidRDefault="008C553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3" w:space="0" w:color="000000"/>
              <w:right w:val="single" w:sz="3" w:space="0" w:color="000000"/>
            </w:tcBorders>
            <w:vAlign w:val="bottom"/>
          </w:tcPr>
          <w:p w14:paraId="1646F45D" w14:textId="45A608A3"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3B1940F8" w14:textId="60CBBA7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52DE31E0" w14:textId="59AD82E2"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312C38AA" w14:textId="28C571ED" w:rsidR="0068679C" w:rsidRPr="00541657" w:rsidRDefault="00F549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722DD7FD" w14:textId="77777777" w:rsidTr="008C553F">
        <w:trPr>
          <w:trHeight w:val="213"/>
        </w:trPr>
        <w:tc>
          <w:tcPr>
            <w:tcW w:w="563" w:type="dxa"/>
            <w:tcBorders>
              <w:top w:val="single" w:sz="3" w:space="0" w:color="000000"/>
              <w:left w:val="single" w:sz="3" w:space="0" w:color="000000"/>
              <w:bottom w:val="single" w:sz="3" w:space="0" w:color="000000"/>
              <w:right w:val="single" w:sz="3" w:space="0" w:color="000000"/>
            </w:tcBorders>
          </w:tcPr>
          <w:p w14:paraId="30BCC667" w14:textId="77777777" w:rsidR="0068679C" w:rsidRPr="00541657" w:rsidRDefault="0068679C" w:rsidP="00F825B5">
            <w:pPr>
              <w:suppressAutoHyphens/>
              <w:spacing w:line="360" w:lineRule="auto"/>
              <w:ind w:right="3"/>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3714" w:type="dxa"/>
            <w:tcBorders>
              <w:top w:val="single" w:sz="3" w:space="0" w:color="000000"/>
              <w:left w:val="single" w:sz="3" w:space="0" w:color="000000"/>
              <w:bottom w:val="single" w:sz="3" w:space="0" w:color="000000"/>
              <w:right w:val="single" w:sz="3" w:space="0" w:color="000000"/>
            </w:tcBorders>
          </w:tcPr>
          <w:p w14:paraId="55142DE4" w14:textId="77777777" w:rsidR="0068679C" w:rsidRPr="00541657" w:rsidRDefault="0068679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Zaliczki na środki trwałe w budowie (inwestycje)</w:t>
            </w:r>
          </w:p>
        </w:tc>
        <w:tc>
          <w:tcPr>
            <w:tcW w:w="1559" w:type="dxa"/>
            <w:tcBorders>
              <w:top w:val="single" w:sz="3" w:space="0" w:color="000000"/>
              <w:left w:val="single" w:sz="3" w:space="0" w:color="000000"/>
              <w:bottom w:val="single" w:sz="3" w:space="0" w:color="000000"/>
              <w:right w:val="single" w:sz="3" w:space="0" w:color="000000"/>
            </w:tcBorders>
            <w:vAlign w:val="bottom"/>
          </w:tcPr>
          <w:p w14:paraId="023160D1" w14:textId="5D6FFC0F"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2" w:type="dxa"/>
            <w:tcBorders>
              <w:top w:val="single" w:sz="3" w:space="0" w:color="000000"/>
              <w:left w:val="single" w:sz="3" w:space="0" w:color="000000"/>
              <w:bottom w:val="single" w:sz="3" w:space="0" w:color="000000"/>
              <w:right w:val="single" w:sz="3" w:space="0" w:color="000000"/>
            </w:tcBorders>
            <w:vAlign w:val="bottom"/>
          </w:tcPr>
          <w:p w14:paraId="3B5BF55D" w14:textId="37E5CDF2"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2" w:type="dxa"/>
            <w:tcBorders>
              <w:top w:val="single" w:sz="3" w:space="0" w:color="000000"/>
              <w:left w:val="single" w:sz="3" w:space="0" w:color="000000"/>
              <w:bottom w:val="single" w:sz="3" w:space="0" w:color="000000"/>
              <w:right w:val="single" w:sz="3" w:space="0" w:color="000000"/>
            </w:tcBorders>
            <w:vAlign w:val="bottom"/>
          </w:tcPr>
          <w:p w14:paraId="51E0B68C" w14:textId="1EF2FB55"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3" w:space="0" w:color="000000"/>
              <w:right w:val="single" w:sz="3" w:space="0" w:color="000000"/>
            </w:tcBorders>
            <w:vAlign w:val="bottom"/>
          </w:tcPr>
          <w:p w14:paraId="34C7E776" w14:textId="68F63091"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3" w:space="0" w:color="000000"/>
              <w:right w:val="single" w:sz="3" w:space="0" w:color="000000"/>
            </w:tcBorders>
            <w:vAlign w:val="bottom"/>
          </w:tcPr>
          <w:p w14:paraId="74076218" w14:textId="3CA5C36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3" w:space="0" w:color="000000"/>
              <w:right w:val="single" w:sz="3" w:space="0" w:color="000000"/>
            </w:tcBorders>
            <w:vAlign w:val="bottom"/>
          </w:tcPr>
          <w:p w14:paraId="5A4B36D1" w14:textId="77777777" w:rsidR="0068679C" w:rsidRPr="00541657" w:rsidRDefault="0068679C" w:rsidP="00F825B5">
            <w:pPr>
              <w:suppressAutoHyphens/>
              <w:spacing w:line="360" w:lineRule="auto"/>
              <w:jc w:val="right"/>
              <w:rPr>
                <w:rFonts w:ascii="Arial" w:eastAsia="Calibri" w:hAnsi="Arial" w:cs="Arial"/>
                <w:b/>
                <w:color w:val="000000"/>
                <w:spacing w:val="20"/>
                <w:sz w:val="24"/>
              </w:rPr>
            </w:pPr>
          </w:p>
        </w:tc>
        <w:tc>
          <w:tcPr>
            <w:tcW w:w="657" w:type="dxa"/>
            <w:tcBorders>
              <w:top w:val="single" w:sz="3" w:space="0" w:color="000000"/>
              <w:left w:val="single" w:sz="3" w:space="0" w:color="000000"/>
              <w:bottom w:val="single" w:sz="3" w:space="0" w:color="000000"/>
              <w:right w:val="single" w:sz="3" w:space="0" w:color="000000"/>
            </w:tcBorders>
            <w:vAlign w:val="bottom"/>
          </w:tcPr>
          <w:p w14:paraId="1282D2C2" w14:textId="0DA62D0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3" w:space="0" w:color="000000"/>
              <w:right w:val="single" w:sz="3" w:space="0" w:color="000000"/>
            </w:tcBorders>
            <w:vAlign w:val="bottom"/>
          </w:tcPr>
          <w:p w14:paraId="3FDC265B" w14:textId="02BD8EC6"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3" w:space="0" w:color="000000"/>
              <w:right w:val="single" w:sz="3" w:space="0" w:color="000000"/>
            </w:tcBorders>
            <w:vAlign w:val="bottom"/>
          </w:tcPr>
          <w:p w14:paraId="7BB84EA4" w14:textId="7082FBF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3" w:space="0" w:color="000000"/>
              <w:right w:val="single" w:sz="3" w:space="0" w:color="000000"/>
            </w:tcBorders>
            <w:vAlign w:val="bottom"/>
          </w:tcPr>
          <w:p w14:paraId="68ADE4C2" w14:textId="70BC86E9" w:rsidR="0068679C" w:rsidRPr="00541657" w:rsidRDefault="00F549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786D2B" w:rsidRPr="00541657" w14:paraId="4862524A" w14:textId="77777777" w:rsidTr="008C553F">
        <w:trPr>
          <w:trHeight w:val="213"/>
        </w:trPr>
        <w:tc>
          <w:tcPr>
            <w:tcW w:w="4277" w:type="dxa"/>
            <w:gridSpan w:val="2"/>
            <w:tcBorders>
              <w:top w:val="single" w:sz="3" w:space="0" w:color="000000"/>
              <w:left w:val="single" w:sz="3" w:space="0" w:color="000000"/>
              <w:bottom w:val="single" w:sz="2" w:space="0" w:color="000000"/>
              <w:right w:val="single" w:sz="3" w:space="0" w:color="000000"/>
            </w:tcBorders>
          </w:tcPr>
          <w:p w14:paraId="63C40C3B" w14:textId="1470BDE9" w:rsidR="0068679C" w:rsidRPr="00541657" w:rsidRDefault="0068679C" w:rsidP="00F825B5">
            <w:pPr>
              <w:suppressAutoHyphens/>
              <w:spacing w:line="360" w:lineRule="auto"/>
              <w:ind w:right="4"/>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559" w:type="dxa"/>
            <w:tcBorders>
              <w:top w:val="single" w:sz="3" w:space="0" w:color="000000"/>
              <w:left w:val="single" w:sz="3" w:space="0" w:color="000000"/>
              <w:bottom w:val="single" w:sz="2" w:space="0" w:color="000000"/>
              <w:right w:val="single" w:sz="3" w:space="0" w:color="000000"/>
            </w:tcBorders>
            <w:vAlign w:val="bottom"/>
          </w:tcPr>
          <w:p w14:paraId="73160F11" w14:textId="0A59AC9C"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1 635 206,08</w:t>
            </w:r>
          </w:p>
        </w:tc>
        <w:tc>
          <w:tcPr>
            <w:tcW w:w="952" w:type="dxa"/>
            <w:tcBorders>
              <w:top w:val="single" w:sz="3" w:space="0" w:color="000000"/>
              <w:left w:val="single" w:sz="3" w:space="0" w:color="000000"/>
              <w:bottom w:val="single" w:sz="2" w:space="0" w:color="000000"/>
              <w:right w:val="single" w:sz="3" w:space="0" w:color="000000"/>
            </w:tcBorders>
            <w:vAlign w:val="bottom"/>
          </w:tcPr>
          <w:p w14:paraId="304D0500" w14:textId="5400D303" w:rsidR="0068679C" w:rsidRPr="00541657" w:rsidRDefault="00703579"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82 547,87</w:t>
            </w:r>
          </w:p>
        </w:tc>
        <w:tc>
          <w:tcPr>
            <w:tcW w:w="732" w:type="dxa"/>
            <w:tcBorders>
              <w:top w:val="single" w:sz="3" w:space="0" w:color="000000"/>
              <w:left w:val="single" w:sz="3" w:space="0" w:color="000000"/>
              <w:bottom w:val="single" w:sz="2" w:space="0" w:color="000000"/>
              <w:right w:val="single" w:sz="3" w:space="0" w:color="000000"/>
            </w:tcBorders>
            <w:vAlign w:val="bottom"/>
          </w:tcPr>
          <w:p w14:paraId="15C5945D" w14:textId="6AE41DB7" w:rsidR="0068679C" w:rsidRPr="00541657" w:rsidRDefault="00F033B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44" w:type="dxa"/>
            <w:tcBorders>
              <w:top w:val="single" w:sz="3" w:space="0" w:color="000000"/>
              <w:left w:val="single" w:sz="3" w:space="0" w:color="000000"/>
              <w:bottom w:val="single" w:sz="2" w:space="0" w:color="000000"/>
              <w:right w:val="single" w:sz="3" w:space="0" w:color="000000"/>
            </w:tcBorders>
            <w:vAlign w:val="bottom"/>
          </w:tcPr>
          <w:p w14:paraId="57D97293" w14:textId="6AA0AA24"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0" w:type="dxa"/>
            <w:tcBorders>
              <w:top w:val="single" w:sz="3" w:space="0" w:color="000000"/>
              <w:left w:val="single" w:sz="3" w:space="0" w:color="000000"/>
              <w:bottom w:val="single" w:sz="2" w:space="0" w:color="000000"/>
              <w:right w:val="single" w:sz="3" w:space="0" w:color="000000"/>
            </w:tcBorders>
            <w:vAlign w:val="bottom"/>
          </w:tcPr>
          <w:p w14:paraId="4C0D537C" w14:textId="47B2190C"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69" w:type="dxa"/>
            <w:tcBorders>
              <w:top w:val="single" w:sz="3" w:space="0" w:color="000000"/>
              <w:left w:val="single" w:sz="3" w:space="0" w:color="000000"/>
              <w:bottom w:val="single" w:sz="2" w:space="0" w:color="000000"/>
              <w:right w:val="single" w:sz="3" w:space="0" w:color="000000"/>
            </w:tcBorders>
            <w:vAlign w:val="bottom"/>
          </w:tcPr>
          <w:p w14:paraId="36488CF8" w14:textId="3E45B4A9"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7" w:type="dxa"/>
            <w:tcBorders>
              <w:top w:val="single" w:sz="3" w:space="0" w:color="000000"/>
              <w:left w:val="single" w:sz="3" w:space="0" w:color="000000"/>
              <w:bottom w:val="single" w:sz="2" w:space="0" w:color="000000"/>
              <w:right w:val="single" w:sz="3" w:space="0" w:color="000000"/>
            </w:tcBorders>
            <w:vAlign w:val="bottom"/>
          </w:tcPr>
          <w:p w14:paraId="1854E687" w14:textId="6E570CBA" w:rsidR="0068679C" w:rsidRPr="00541657" w:rsidRDefault="00F549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294" w:type="dxa"/>
            <w:tcBorders>
              <w:top w:val="single" w:sz="3" w:space="0" w:color="000000"/>
              <w:left w:val="single" w:sz="3" w:space="0" w:color="000000"/>
              <w:bottom w:val="single" w:sz="2" w:space="0" w:color="000000"/>
              <w:right w:val="single" w:sz="3" w:space="0" w:color="000000"/>
            </w:tcBorders>
            <w:vAlign w:val="bottom"/>
          </w:tcPr>
          <w:p w14:paraId="0C1C9A1E" w14:textId="3B1A6140"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51" w:type="dxa"/>
            <w:tcBorders>
              <w:top w:val="single" w:sz="3" w:space="0" w:color="000000"/>
              <w:left w:val="single" w:sz="3" w:space="0" w:color="000000"/>
              <w:bottom w:val="single" w:sz="2" w:space="0" w:color="000000"/>
              <w:right w:val="single" w:sz="3" w:space="0" w:color="000000"/>
            </w:tcBorders>
            <w:vAlign w:val="bottom"/>
          </w:tcPr>
          <w:p w14:paraId="405138E8" w14:textId="3D1AFB1A" w:rsidR="0068679C" w:rsidRPr="00541657" w:rsidRDefault="0068679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3" w:space="0" w:color="000000"/>
              <w:left w:val="single" w:sz="3" w:space="0" w:color="000000"/>
              <w:bottom w:val="single" w:sz="2" w:space="0" w:color="000000"/>
              <w:right w:val="single" w:sz="3" w:space="0" w:color="000000"/>
            </w:tcBorders>
            <w:vAlign w:val="bottom"/>
          </w:tcPr>
          <w:p w14:paraId="0700E51E" w14:textId="09E888FE" w:rsidR="0068679C" w:rsidRPr="00541657" w:rsidRDefault="00703579"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1 717 753,95</w:t>
            </w:r>
          </w:p>
        </w:tc>
      </w:tr>
    </w:tbl>
    <w:p w14:paraId="7EFBC908" w14:textId="77777777" w:rsidR="00CF5F75" w:rsidRPr="00541657" w:rsidRDefault="00CF5F75" w:rsidP="00F825B5">
      <w:pPr>
        <w:suppressAutoHyphens/>
        <w:spacing w:after="158"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1C5C242E"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5E4BE5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3661FD1"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3DDE99C" w14:textId="317A49AC" w:rsidR="00CF5F75" w:rsidRPr="00786D2B" w:rsidRDefault="00CF5F75" w:rsidP="00F825B5">
      <w:pPr>
        <w:pStyle w:val="Nagwek3"/>
        <w:suppressAutoHyphens/>
        <w:spacing w:line="360" w:lineRule="auto"/>
        <w:rPr>
          <w:rFonts w:ascii="Arial" w:eastAsia="Calibri" w:hAnsi="Arial" w:cs="Arial"/>
          <w:b/>
          <w:sz w:val="28"/>
          <w:szCs w:val="28"/>
        </w:rPr>
      </w:pPr>
      <w:r w:rsidRPr="00541657">
        <w:rPr>
          <w:rFonts w:eastAsia="Calibri"/>
        </w:rPr>
        <w:br w:type="column"/>
      </w:r>
      <w:r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1.1.4. Zmiany stanu umorzenia/amortyzacji rzeczowych aktywów trwałych (brutto) (konto 072)</w:t>
      </w:r>
    </w:p>
    <w:p w14:paraId="6357C955" w14:textId="77777777" w:rsidR="00CF5F75" w:rsidRPr="00541657" w:rsidRDefault="00CF5F75"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Środki trwałe umarzane jednorazowo </w:t>
      </w:r>
    </w:p>
    <w:tbl>
      <w:tblPr>
        <w:tblStyle w:val="TableGrid"/>
        <w:tblW w:w="13994" w:type="dxa"/>
        <w:tblInd w:w="3" w:type="dxa"/>
        <w:tblCellMar>
          <w:top w:w="44" w:type="dxa"/>
          <w:left w:w="29" w:type="dxa"/>
          <w:right w:w="31" w:type="dxa"/>
        </w:tblCellMar>
        <w:tblLook w:val="04A0" w:firstRow="1" w:lastRow="0" w:firstColumn="1" w:lastColumn="0" w:noHBand="0" w:noVBand="1"/>
      </w:tblPr>
      <w:tblGrid>
        <w:gridCol w:w="507"/>
        <w:gridCol w:w="1414"/>
        <w:gridCol w:w="1367"/>
        <w:gridCol w:w="1203"/>
        <w:gridCol w:w="1222"/>
        <w:gridCol w:w="1824"/>
        <w:gridCol w:w="570"/>
        <w:gridCol w:w="1203"/>
        <w:gridCol w:w="929"/>
        <w:gridCol w:w="1824"/>
        <w:gridCol w:w="570"/>
        <w:gridCol w:w="1366"/>
      </w:tblGrid>
      <w:tr w:rsidR="00833750" w:rsidRPr="00541657" w14:paraId="2C9BF9D2" w14:textId="77777777" w:rsidTr="00CF5F75">
        <w:trPr>
          <w:trHeight w:val="217"/>
        </w:trPr>
        <w:tc>
          <w:tcPr>
            <w:tcW w:w="3146" w:type="dxa"/>
            <w:gridSpan w:val="2"/>
            <w:tcBorders>
              <w:bottom w:val="single" w:sz="4" w:space="0" w:color="auto"/>
            </w:tcBorders>
          </w:tcPr>
          <w:p w14:paraId="39D39C8B"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059" w:type="dxa"/>
            <w:tcBorders>
              <w:bottom w:val="single" w:sz="4" w:space="0" w:color="auto"/>
            </w:tcBorders>
          </w:tcPr>
          <w:p w14:paraId="0629521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042" w:type="dxa"/>
            <w:tcBorders>
              <w:bottom w:val="single" w:sz="4" w:space="0" w:color="auto"/>
            </w:tcBorders>
          </w:tcPr>
          <w:p w14:paraId="7A3F352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35" w:type="dxa"/>
            <w:tcBorders>
              <w:bottom w:val="single" w:sz="4" w:space="0" w:color="auto"/>
            </w:tcBorders>
          </w:tcPr>
          <w:p w14:paraId="65E6786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88" w:type="dxa"/>
            <w:tcBorders>
              <w:bottom w:val="single" w:sz="4" w:space="0" w:color="auto"/>
            </w:tcBorders>
          </w:tcPr>
          <w:p w14:paraId="55A6B90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82" w:type="dxa"/>
            <w:tcBorders>
              <w:bottom w:val="single" w:sz="4" w:space="0" w:color="auto"/>
            </w:tcBorders>
          </w:tcPr>
          <w:p w14:paraId="7815FE3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58" w:type="dxa"/>
            <w:tcBorders>
              <w:bottom w:val="single" w:sz="4" w:space="0" w:color="auto"/>
            </w:tcBorders>
          </w:tcPr>
          <w:p w14:paraId="7EC568C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38" w:type="dxa"/>
            <w:tcBorders>
              <w:bottom w:val="single" w:sz="4" w:space="0" w:color="auto"/>
            </w:tcBorders>
          </w:tcPr>
          <w:p w14:paraId="765279E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33" w:type="dxa"/>
            <w:tcBorders>
              <w:bottom w:val="single" w:sz="4" w:space="0" w:color="auto"/>
            </w:tcBorders>
          </w:tcPr>
          <w:p w14:paraId="551C8A3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38" w:type="dxa"/>
            <w:tcBorders>
              <w:bottom w:val="single" w:sz="4" w:space="0" w:color="auto"/>
            </w:tcBorders>
          </w:tcPr>
          <w:p w14:paraId="42EFF37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474" w:type="dxa"/>
            <w:tcBorders>
              <w:bottom w:val="single" w:sz="4" w:space="0" w:color="auto"/>
            </w:tcBorders>
          </w:tcPr>
          <w:p w14:paraId="0A5CFE7F"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DA6139" w:rsidRPr="00541657" w14:paraId="4FB5BFF9" w14:textId="77777777" w:rsidTr="00CF5F75">
        <w:trPr>
          <w:trHeight w:val="217"/>
        </w:trPr>
        <w:tc>
          <w:tcPr>
            <w:tcW w:w="447" w:type="dxa"/>
            <w:vMerge w:val="restart"/>
            <w:tcBorders>
              <w:top w:val="single" w:sz="4" w:space="0" w:color="auto"/>
              <w:left w:val="single" w:sz="4" w:space="0" w:color="auto"/>
              <w:bottom w:val="single" w:sz="4" w:space="0" w:color="auto"/>
              <w:right w:val="single" w:sz="4" w:space="0" w:color="auto"/>
            </w:tcBorders>
            <w:vAlign w:val="center"/>
          </w:tcPr>
          <w:p w14:paraId="76CBC32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14:paraId="020AB58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14:paraId="6FE256A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547" w:type="dxa"/>
            <w:gridSpan w:val="4"/>
            <w:tcBorders>
              <w:top w:val="single" w:sz="4" w:space="0" w:color="auto"/>
              <w:left w:val="single" w:sz="4" w:space="0" w:color="auto"/>
              <w:bottom w:val="single" w:sz="4" w:space="0" w:color="auto"/>
              <w:right w:val="single" w:sz="4" w:space="0" w:color="auto"/>
            </w:tcBorders>
          </w:tcPr>
          <w:p w14:paraId="59232C5F"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3767" w:type="dxa"/>
            <w:gridSpan w:val="4"/>
            <w:tcBorders>
              <w:top w:val="single" w:sz="4" w:space="0" w:color="auto"/>
              <w:left w:val="single" w:sz="4" w:space="0" w:color="auto"/>
              <w:bottom w:val="single" w:sz="4" w:space="0" w:color="auto"/>
              <w:right w:val="single" w:sz="4" w:space="0" w:color="auto"/>
            </w:tcBorders>
          </w:tcPr>
          <w:p w14:paraId="356A120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414358E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853BA8" w:rsidRPr="00541657" w14:paraId="211E7962" w14:textId="77777777" w:rsidTr="00CF5F75">
        <w:trPr>
          <w:trHeight w:val="430"/>
        </w:trPr>
        <w:tc>
          <w:tcPr>
            <w:tcW w:w="0" w:type="auto"/>
            <w:vMerge/>
            <w:tcBorders>
              <w:top w:val="single" w:sz="4" w:space="0" w:color="auto"/>
              <w:left w:val="single" w:sz="4" w:space="0" w:color="auto"/>
              <w:bottom w:val="single" w:sz="4" w:space="0" w:color="auto"/>
              <w:right w:val="single" w:sz="4" w:space="0" w:color="auto"/>
            </w:tcBorders>
          </w:tcPr>
          <w:p w14:paraId="0A92A68D"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370C22B3"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679BFEB2" w14:textId="77777777" w:rsidR="00CF5F75" w:rsidRPr="00853BA8" w:rsidRDefault="00CF5F75" w:rsidP="00F825B5">
            <w:pPr>
              <w:suppressAutoHyphens/>
              <w:spacing w:line="360" w:lineRule="auto"/>
              <w:rPr>
                <w:rFonts w:ascii="Arial" w:eastAsia="Calibri" w:hAnsi="Arial" w:cs="Arial"/>
                <w:b/>
                <w:sz w:val="24"/>
              </w:rPr>
            </w:pPr>
          </w:p>
        </w:tc>
        <w:tc>
          <w:tcPr>
            <w:tcW w:w="1042" w:type="dxa"/>
            <w:tcBorders>
              <w:top w:val="single" w:sz="4" w:space="0" w:color="auto"/>
              <w:left w:val="single" w:sz="4" w:space="0" w:color="auto"/>
              <w:bottom w:val="single" w:sz="4" w:space="0" w:color="auto"/>
              <w:right w:val="single" w:sz="4" w:space="0" w:color="auto"/>
            </w:tcBorders>
            <w:vAlign w:val="center"/>
          </w:tcPr>
          <w:p w14:paraId="6686F26A"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835" w:type="dxa"/>
            <w:tcBorders>
              <w:top w:val="single" w:sz="4" w:space="0" w:color="auto"/>
              <w:left w:val="single" w:sz="4" w:space="0" w:color="auto"/>
              <w:bottom w:val="single" w:sz="4" w:space="0" w:color="auto"/>
              <w:right w:val="single" w:sz="4" w:space="0" w:color="auto"/>
            </w:tcBorders>
            <w:vAlign w:val="center"/>
          </w:tcPr>
          <w:p w14:paraId="620EC11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288" w:type="dxa"/>
            <w:tcBorders>
              <w:top w:val="single" w:sz="4" w:space="0" w:color="auto"/>
              <w:left w:val="single" w:sz="4" w:space="0" w:color="auto"/>
              <w:bottom w:val="single" w:sz="4" w:space="0" w:color="auto"/>
              <w:right w:val="single" w:sz="4" w:space="0" w:color="auto"/>
            </w:tcBorders>
          </w:tcPr>
          <w:p w14:paraId="6B12A7D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45BD88B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382" w:type="dxa"/>
            <w:tcBorders>
              <w:top w:val="single" w:sz="4" w:space="0" w:color="auto"/>
              <w:left w:val="single" w:sz="4" w:space="0" w:color="auto"/>
              <w:bottom w:val="single" w:sz="4" w:space="0" w:color="auto"/>
              <w:right w:val="single" w:sz="4" w:space="0" w:color="auto"/>
            </w:tcBorders>
            <w:vAlign w:val="center"/>
          </w:tcPr>
          <w:p w14:paraId="1332DBE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958" w:type="dxa"/>
            <w:tcBorders>
              <w:top w:val="single" w:sz="4" w:space="0" w:color="auto"/>
              <w:left w:val="single" w:sz="4" w:space="0" w:color="auto"/>
              <w:bottom w:val="single" w:sz="4" w:space="0" w:color="auto"/>
              <w:right w:val="single" w:sz="4" w:space="0" w:color="auto"/>
            </w:tcBorders>
            <w:vAlign w:val="center"/>
          </w:tcPr>
          <w:p w14:paraId="212A02D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738" w:type="dxa"/>
            <w:tcBorders>
              <w:top w:val="single" w:sz="4" w:space="0" w:color="auto"/>
              <w:left w:val="single" w:sz="4" w:space="0" w:color="auto"/>
              <w:bottom w:val="single" w:sz="4" w:space="0" w:color="auto"/>
              <w:right w:val="single" w:sz="4" w:space="0" w:color="auto"/>
            </w:tcBorders>
            <w:vAlign w:val="center"/>
          </w:tcPr>
          <w:p w14:paraId="63BB72C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333" w:type="dxa"/>
            <w:tcBorders>
              <w:top w:val="single" w:sz="4" w:space="0" w:color="auto"/>
              <w:left w:val="single" w:sz="4" w:space="0" w:color="auto"/>
              <w:bottom w:val="single" w:sz="4" w:space="0" w:color="auto"/>
              <w:right w:val="single" w:sz="4" w:space="0" w:color="auto"/>
            </w:tcBorders>
          </w:tcPr>
          <w:p w14:paraId="292F2E7C"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12171DFF"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738" w:type="dxa"/>
            <w:tcBorders>
              <w:top w:val="single" w:sz="4" w:space="0" w:color="auto"/>
              <w:left w:val="single" w:sz="4" w:space="0" w:color="auto"/>
              <w:bottom w:val="single" w:sz="4" w:space="0" w:color="auto"/>
              <w:right w:val="single" w:sz="4" w:space="0" w:color="auto"/>
            </w:tcBorders>
            <w:vAlign w:val="center"/>
          </w:tcPr>
          <w:p w14:paraId="1BE6760A"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0" w:type="auto"/>
            <w:vMerge/>
            <w:tcBorders>
              <w:top w:val="single" w:sz="4" w:space="0" w:color="auto"/>
              <w:left w:val="single" w:sz="4" w:space="0" w:color="auto"/>
              <w:bottom w:val="single" w:sz="4" w:space="0" w:color="auto"/>
              <w:right w:val="single" w:sz="4" w:space="0" w:color="auto"/>
            </w:tcBorders>
          </w:tcPr>
          <w:p w14:paraId="734B0C29"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853BA8" w:rsidRPr="00541657" w14:paraId="5A103529" w14:textId="77777777" w:rsidTr="00CF5F75">
        <w:trPr>
          <w:trHeight w:val="221"/>
        </w:trPr>
        <w:tc>
          <w:tcPr>
            <w:tcW w:w="447" w:type="dxa"/>
            <w:tcBorders>
              <w:top w:val="single" w:sz="4" w:space="0" w:color="auto"/>
              <w:left w:val="single" w:sz="4" w:space="0" w:color="auto"/>
              <w:bottom w:val="single" w:sz="4" w:space="0" w:color="auto"/>
              <w:right w:val="single" w:sz="4" w:space="0" w:color="auto"/>
            </w:tcBorders>
          </w:tcPr>
          <w:p w14:paraId="29235B1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1.5.</w:t>
            </w:r>
          </w:p>
        </w:tc>
        <w:tc>
          <w:tcPr>
            <w:tcW w:w="2699" w:type="dxa"/>
            <w:tcBorders>
              <w:top w:val="single" w:sz="4" w:space="0" w:color="auto"/>
              <w:left w:val="single" w:sz="4" w:space="0" w:color="auto"/>
              <w:bottom w:val="single" w:sz="4" w:space="0" w:color="auto"/>
              <w:right w:val="single" w:sz="4" w:space="0" w:color="auto"/>
            </w:tcBorders>
          </w:tcPr>
          <w:p w14:paraId="4C69C3C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w używaniu</w:t>
            </w:r>
          </w:p>
        </w:tc>
        <w:tc>
          <w:tcPr>
            <w:tcW w:w="2059" w:type="dxa"/>
            <w:tcBorders>
              <w:top w:val="single" w:sz="4" w:space="0" w:color="auto"/>
              <w:left w:val="single" w:sz="4" w:space="0" w:color="auto"/>
              <w:bottom w:val="single" w:sz="4" w:space="0" w:color="auto"/>
              <w:right w:val="single" w:sz="4" w:space="0" w:color="auto"/>
            </w:tcBorders>
          </w:tcPr>
          <w:p w14:paraId="10880435" w14:textId="3A99B623" w:rsidR="00CF5F75" w:rsidRPr="00541657" w:rsidRDefault="003F58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609 201,55</w:t>
            </w:r>
          </w:p>
        </w:tc>
        <w:tc>
          <w:tcPr>
            <w:tcW w:w="1042" w:type="dxa"/>
            <w:tcBorders>
              <w:top w:val="single" w:sz="4" w:space="0" w:color="auto"/>
              <w:left w:val="single" w:sz="4" w:space="0" w:color="auto"/>
              <w:bottom w:val="single" w:sz="4" w:space="0" w:color="auto"/>
              <w:right w:val="single" w:sz="4" w:space="0" w:color="auto"/>
            </w:tcBorders>
          </w:tcPr>
          <w:p w14:paraId="4D161C1A" w14:textId="23ED8B8D"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35" w:type="dxa"/>
            <w:tcBorders>
              <w:top w:val="single" w:sz="4" w:space="0" w:color="auto"/>
              <w:left w:val="single" w:sz="4" w:space="0" w:color="auto"/>
              <w:bottom w:val="single" w:sz="4" w:space="0" w:color="auto"/>
              <w:right w:val="single" w:sz="4" w:space="0" w:color="auto"/>
            </w:tcBorders>
          </w:tcPr>
          <w:p w14:paraId="6440E9C9" w14:textId="4D12FDD1" w:rsidR="00CF5F75" w:rsidRPr="00541657" w:rsidRDefault="003F58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43 893,36</w:t>
            </w:r>
          </w:p>
        </w:tc>
        <w:tc>
          <w:tcPr>
            <w:tcW w:w="1288" w:type="dxa"/>
            <w:tcBorders>
              <w:top w:val="single" w:sz="4" w:space="0" w:color="auto"/>
              <w:left w:val="single" w:sz="4" w:space="0" w:color="auto"/>
              <w:bottom w:val="single" w:sz="4" w:space="0" w:color="auto"/>
              <w:right w:val="single" w:sz="4" w:space="0" w:color="auto"/>
            </w:tcBorders>
          </w:tcPr>
          <w:p w14:paraId="2955A3C8" w14:textId="0378554E"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2" w:type="dxa"/>
            <w:tcBorders>
              <w:top w:val="single" w:sz="4" w:space="0" w:color="auto"/>
              <w:left w:val="single" w:sz="4" w:space="0" w:color="auto"/>
              <w:bottom w:val="single" w:sz="4" w:space="0" w:color="auto"/>
              <w:right w:val="single" w:sz="4" w:space="0" w:color="auto"/>
            </w:tcBorders>
          </w:tcPr>
          <w:p w14:paraId="5578E860" w14:textId="1ED4D132"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8" w:type="dxa"/>
            <w:tcBorders>
              <w:top w:val="single" w:sz="4" w:space="0" w:color="auto"/>
              <w:left w:val="single" w:sz="4" w:space="0" w:color="auto"/>
              <w:bottom w:val="single" w:sz="4" w:space="0" w:color="auto"/>
              <w:right w:val="single" w:sz="4" w:space="0" w:color="auto"/>
            </w:tcBorders>
          </w:tcPr>
          <w:p w14:paraId="1A7797F9" w14:textId="3CBA2D8B"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8" w:type="dxa"/>
            <w:tcBorders>
              <w:top w:val="single" w:sz="4" w:space="0" w:color="auto"/>
              <w:left w:val="single" w:sz="4" w:space="0" w:color="auto"/>
              <w:bottom w:val="single" w:sz="4" w:space="0" w:color="auto"/>
              <w:right w:val="single" w:sz="4" w:space="0" w:color="auto"/>
            </w:tcBorders>
          </w:tcPr>
          <w:p w14:paraId="790DF0EA" w14:textId="34F79125" w:rsidR="00CF5F75" w:rsidRPr="00541657" w:rsidRDefault="00BA06D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3" w:type="dxa"/>
            <w:tcBorders>
              <w:top w:val="single" w:sz="4" w:space="0" w:color="auto"/>
              <w:left w:val="single" w:sz="4" w:space="0" w:color="auto"/>
              <w:bottom w:val="single" w:sz="4" w:space="0" w:color="auto"/>
              <w:right w:val="single" w:sz="4" w:space="0" w:color="auto"/>
            </w:tcBorders>
          </w:tcPr>
          <w:p w14:paraId="26E02976" w14:textId="52CB2015"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8" w:type="dxa"/>
            <w:tcBorders>
              <w:top w:val="single" w:sz="4" w:space="0" w:color="auto"/>
              <w:left w:val="single" w:sz="4" w:space="0" w:color="auto"/>
              <w:bottom w:val="single" w:sz="4" w:space="0" w:color="auto"/>
              <w:right w:val="single" w:sz="4" w:space="0" w:color="auto"/>
            </w:tcBorders>
          </w:tcPr>
          <w:p w14:paraId="00A34F70" w14:textId="1978027B"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74" w:type="dxa"/>
            <w:tcBorders>
              <w:top w:val="single" w:sz="4" w:space="0" w:color="auto"/>
              <w:left w:val="single" w:sz="4" w:space="0" w:color="auto"/>
              <w:bottom w:val="single" w:sz="4" w:space="0" w:color="auto"/>
              <w:right w:val="single" w:sz="4" w:space="0" w:color="auto"/>
            </w:tcBorders>
          </w:tcPr>
          <w:p w14:paraId="142B3EAD" w14:textId="1A520456" w:rsidR="00CF5F75" w:rsidRPr="00541657" w:rsidRDefault="00E64773"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653 094,91</w:t>
            </w:r>
          </w:p>
        </w:tc>
      </w:tr>
      <w:tr w:rsidR="00833750" w:rsidRPr="00541657" w14:paraId="4DFEAE86" w14:textId="77777777" w:rsidTr="00CF5F75">
        <w:trPr>
          <w:trHeight w:val="220"/>
        </w:trPr>
        <w:tc>
          <w:tcPr>
            <w:tcW w:w="3146" w:type="dxa"/>
            <w:gridSpan w:val="2"/>
            <w:tcBorders>
              <w:top w:val="single" w:sz="4" w:space="0" w:color="auto"/>
              <w:left w:val="single" w:sz="3" w:space="0" w:color="000000"/>
              <w:bottom w:val="single" w:sz="5" w:space="0" w:color="000000"/>
              <w:right w:val="single" w:sz="3" w:space="0" w:color="000000"/>
            </w:tcBorders>
          </w:tcPr>
          <w:p w14:paraId="3AD441B8" w14:textId="59213373"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2059" w:type="dxa"/>
            <w:tcBorders>
              <w:top w:val="single" w:sz="4" w:space="0" w:color="auto"/>
              <w:left w:val="single" w:sz="3" w:space="0" w:color="000000"/>
              <w:bottom w:val="single" w:sz="3" w:space="0" w:color="000000"/>
              <w:right w:val="single" w:sz="3" w:space="0" w:color="000000"/>
            </w:tcBorders>
          </w:tcPr>
          <w:p w14:paraId="7BEA0D80" w14:textId="66FF8684" w:rsidR="00CF5F75" w:rsidRPr="00541657" w:rsidRDefault="003F58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609 201,55</w:t>
            </w:r>
          </w:p>
        </w:tc>
        <w:tc>
          <w:tcPr>
            <w:tcW w:w="1042" w:type="dxa"/>
            <w:tcBorders>
              <w:top w:val="single" w:sz="4" w:space="0" w:color="auto"/>
              <w:left w:val="single" w:sz="3" w:space="0" w:color="000000"/>
              <w:bottom w:val="single" w:sz="3" w:space="0" w:color="000000"/>
              <w:right w:val="single" w:sz="3" w:space="0" w:color="000000"/>
            </w:tcBorders>
          </w:tcPr>
          <w:p w14:paraId="5D14E9A6" w14:textId="6951965A"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35" w:type="dxa"/>
            <w:tcBorders>
              <w:top w:val="single" w:sz="4" w:space="0" w:color="auto"/>
              <w:left w:val="single" w:sz="3" w:space="0" w:color="000000"/>
              <w:bottom w:val="single" w:sz="3" w:space="0" w:color="000000"/>
              <w:right w:val="single" w:sz="3" w:space="0" w:color="000000"/>
            </w:tcBorders>
          </w:tcPr>
          <w:p w14:paraId="065472C7" w14:textId="18C6AFD0" w:rsidR="00CF5F75" w:rsidRPr="00541657" w:rsidRDefault="003F58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43</w:t>
            </w:r>
            <w:r w:rsidR="003253A5" w:rsidRPr="00541657">
              <w:rPr>
                <w:rFonts w:ascii="Arial" w:eastAsia="Calibri" w:hAnsi="Arial" w:cs="Arial"/>
                <w:b/>
                <w:color w:val="000000"/>
                <w:spacing w:val="20"/>
                <w:sz w:val="24"/>
              </w:rPr>
              <w:t xml:space="preserve"> </w:t>
            </w:r>
            <w:r w:rsidRPr="00541657">
              <w:rPr>
                <w:rFonts w:ascii="Arial" w:eastAsia="Calibri" w:hAnsi="Arial" w:cs="Arial"/>
                <w:b/>
                <w:color w:val="000000"/>
                <w:spacing w:val="20"/>
                <w:sz w:val="24"/>
              </w:rPr>
              <w:t>893,36</w:t>
            </w:r>
          </w:p>
        </w:tc>
        <w:tc>
          <w:tcPr>
            <w:tcW w:w="1288" w:type="dxa"/>
            <w:tcBorders>
              <w:top w:val="single" w:sz="4" w:space="0" w:color="auto"/>
              <w:left w:val="single" w:sz="3" w:space="0" w:color="000000"/>
              <w:bottom w:val="single" w:sz="3" w:space="0" w:color="000000"/>
              <w:right w:val="single" w:sz="3" w:space="0" w:color="000000"/>
            </w:tcBorders>
          </w:tcPr>
          <w:p w14:paraId="70C3FE3A" w14:textId="4D953372"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82" w:type="dxa"/>
            <w:tcBorders>
              <w:top w:val="single" w:sz="4" w:space="0" w:color="auto"/>
              <w:left w:val="single" w:sz="3" w:space="0" w:color="000000"/>
              <w:bottom w:val="single" w:sz="3" w:space="0" w:color="000000"/>
              <w:right w:val="single" w:sz="3" w:space="0" w:color="000000"/>
            </w:tcBorders>
          </w:tcPr>
          <w:p w14:paraId="29FCF148" w14:textId="27C17123"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8" w:type="dxa"/>
            <w:tcBorders>
              <w:top w:val="single" w:sz="4" w:space="0" w:color="auto"/>
              <w:left w:val="single" w:sz="3" w:space="0" w:color="000000"/>
              <w:bottom w:val="single" w:sz="3" w:space="0" w:color="000000"/>
              <w:right w:val="single" w:sz="3" w:space="0" w:color="000000"/>
            </w:tcBorders>
          </w:tcPr>
          <w:p w14:paraId="67C11485" w14:textId="7C60EF37"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8" w:type="dxa"/>
            <w:tcBorders>
              <w:top w:val="single" w:sz="4" w:space="0" w:color="auto"/>
              <w:left w:val="single" w:sz="3" w:space="0" w:color="000000"/>
              <w:bottom w:val="single" w:sz="3" w:space="0" w:color="000000"/>
              <w:right w:val="single" w:sz="3" w:space="0" w:color="000000"/>
            </w:tcBorders>
          </w:tcPr>
          <w:p w14:paraId="753D2973" w14:textId="35BF5683" w:rsidR="00CF5F75" w:rsidRPr="00541657" w:rsidRDefault="00BA06D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3" w:type="dxa"/>
            <w:tcBorders>
              <w:top w:val="single" w:sz="4" w:space="0" w:color="auto"/>
              <w:left w:val="single" w:sz="3" w:space="0" w:color="000000"/>
              <w:bottom w:val="single" w:sz="3" w:space="0" w:color="000000"/>
              <w:right w:val="single" w:sz="3" w:space="0" w:color="000000"/>
            </w:tcBorders>
          </w:tcPr>
          <w:p w14:paraId="466C19A3" w14:textId="580CDC8F"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8" w:type="dxa"/>
            <w:tcBorders>
              <w:top w:val="single" w:sz="4" w:space="0" w:color="auto"/>
              <w:left w:val="single" w:sz="3" w:space="0" w:color="000000"/>
              <w:bottom w:val="single" w:sz="3" w:space="0" w:color="000000"/>
              <w:right w:val="single" w:sz="3" w:space="0" w:color="000000"/>
            </w:tcBorders>
          </w:tcPr>
          <w:p w14:paraId="3C205B9B" w14:textId="7DF7FC0D"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74" w:type="dxa"/>
            <w:tcBorders>
              <w:top w:val="single" w:sz="4" w:space="0" w:color="auto"/>
              <w:left w:val="single" w:sz="3" w:space="0" w:color="000000"/>
              <w:bottom w:val="single" w:sz="3" w:space="0" w:color="000000"/>
              <w:right w:val="single" w:sz="3" w:space="0" w:color="000000"/>
            </w:tcBorders>
          </w:tcPr>
          <w:p w14:paraId="40671789" w14:textId="73F41C4C" w:rsidR="00CF5F75" w:rsidRPr="00541657" w:rsidRDefault="003A3E66"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r w:rsidR="00E64773" w:rsidRPr="00541657">
              <w:rPr>
                <w:rFonts w:ascii="Arial" w:eastAsia="Calibri" w:hAnsi="Arial" w:cs="Arial"/>
                <w:b/>
                <w:color w:val="000000"/>
                <w:spacing w:val="20"/>
                <w:sz w:val="24"/>
              </w:rPr>
              <w:t>653 094,91</w:t>
            </w:r>
          </w:p>
        </w:tc>
      </w:tr>
    </w:tbl>
    <w:p w14:paraId="3E7A16A8"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6CC40BE9"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809E48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349BE67" w14:textId="43F0FD6D" w:rsidR="00DA6139" w:rsidRPr="00541657" w:rsidRDefault="00DA6139" w:rsidP="00F825B5">
      <w:pPr>
        <w:suppressAutoHyphens/>
        <w:spacing w:after="158" w:line="360" w:lineRule="auto"/>
        <w:rPr>
          <w:rFonts w:ascii="Arial" w:eastAsia="Calibri" w:hAnsi="Arial" w:cs="Arial"/>
          <w:b/>
          <w:color w:val="000000"/>
          <w:spacing w:val="20"/>
          <w:sz w:val="24"/>
        </w:rPr>
      </w:pPr>
    </w:p>
    <w:p w14:paraId="0D6E1F06" w14:textId="77777777" w:rsidR="00CF5F75" w:rsidRPr="00786D2B" w:rsidRDefault="00CF5F75" w:rsidP="00F825B5">
      <w:pPr>
        <w:pStyle w:val="Nagwek3"/>
        <w:suppressAutoHyphens/>
        <w:spacing w:line="360" w:lineRule="auto"/>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1657">
        <w:br w:type="column"/>
      </w:r>
      <w:r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1.1.5 Zmiana wartości netto środków trwałych </w:t>
      </w:r>
    </w:p>
    <w:tbl>
      <w:tblPr>
        <w:tblStyle w:val="TableGrid"/>
        <w:tblW w:w="13993" w:type="dxa"/>
        <w:tblInd w:w="5" w:type="dxa"/>
        <w:tblCellMar>
          <w:top w:w="76" w:type="dxa"/>
          <w:left w:w="50" w:type="dxa"/>
        </w:tblCellMar>
        <w:tblLook w:val="04A0" w:firstRow="1" w:lastRow="0" w:firstColumn="1" w:lastColumn="0" w:noHBand="0" w:noVBand="1"/>
      </w:tblPr>
      <w:tblGrid>
        <w:gridCol w:w="920"/>
        <w:gridCol w:w="3995"/>
        <w:gridCol w:w="4298"/>
        <w:gridCol w:w="4780"/>
      </w:tblGrid>
      <w:tr w:rsidR="00CF5F75" w:rsidRPr="00541657" w14:paraId="45F68EBA" w14:textId="77777777" w:rsidTr="00CF5F75">
        <w:trPr>
          <w:trHeight w:val="370"/>
        </w:trPr>
        <w:tc>
          <w:tcPr>
            <w:tcW w:w="4915" w:type="dxa"/>
            <w:gridSpan w:val="2"/>
            <w:tcBorders>
              <w:bottom w:val="single" w:sz="4" w:space="0" w:color="auto"/>
            </w:tcBorders>
          </w:tcPr>
          <w:p w14:paraId="6E8D062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298" w:type="dxa"/>
            <w:tcBorders>
              <w:bottom w:val="single" w:sz="4" w:space="0" w:color="auto"/>
            </w:tcBorders>
          </w:tcPr>
          <w:p w14:paraId="3332037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780" w:type="dxa"/>
            <w:tcBorders>
              <w:bottom w:val="single" w:sz="4" w:space="0" w:color="auto"/>
            </w:tcBorders>
          </w:tcPr>
          <w:p w14:paraId="20BB213B"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460A35D1" w14:textId="77777777" w:rsidTr="00CF5F75">
        <w:trPr>
          <w:trHeight w:val="1481"/>
        </w:trPr>
        <w:tc>
          <w:tcPr>
            <w:tcW w:w="920" w:type="dxa"/>
            <w:tcBorders>
              <w:top w:val="single" w:sz="4" w:space="0" w:color="auto"/>
              <w:left w:val="single" w:sz="4" w:space="0" w:color="auto"/>
              <w:bottom w:val="single" w:sz="4" w:space="0" w:color="auto"/>
              <w:right w:val="single" w:sz="4" w:space="0" w:color="auto"/>
            </w:tcBorders>
            <w:vAlign w:val="center"/>
          </w:tcPr>
          <w:p w14:paraId="1ECE5B8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3994" w:type="dxa"/>
            <w:tcBorders>
              <w:top w:val="single" w:sz="4" w:space="0" w:color="auto"/>
              <w:left w:val="single" w:sz="4" w:space="0" w:color="auto"/>
              <w:bottom w:val="single" w:sz="4" w:space="0" w:color="auto"/>
              <w:right w:val="single" w:sz="4" w:space="0" w:color="auto"/>
            </w:tcBorders>
            <w:vAlign w:val="center"/>
          </w:tcPr>
          <w:p w14:paraId="6D9AEBD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Wyszczególnienie</w:t>
            </w:r>
          </w:p>
        </w:tc>
        <w:tc>
          <w:tcPr>
            <w:tcW w:w="4298" w:type="dxa"/>
            <w:tcBorders>
              <w:top w:val="single" w:sz="4" w:space="0" w:color="auto"/>
              <w:left w:val="single" w:sz="4" w:space="0" w:color="auto"/>
              <w:bottom w:val="single" w:sz="4" w:space="0" w:color="auto"/>
              <w:right w:val="single" w:sz="4" w:space="0" w:color="auto"/>
            </w:tcBorders>
            <w:vAlign w:val="center"/>
          </w:tcPr>
          <w:p w14:paraId="6B576D9A"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Wartość netto środków trwałych na początek roku obrotowego (wartość początkowa minus umorzenie)</w:t>
            </w:r>
          </w:p>
        </w:tc>
        <w:tc>
          <w:tcPr>
            <w:tcW w:w="4780" w:type="dxa"/>
            <w:tcBorders>
              <w:top w:val="single" w:sz="4" w:space="0" w:color="auto"/>
              <w:left w:val="single" w:sz="4" w:space="0" w:color="auto"/>
              <w:bottom w:val="single" w:sz="4" w:space="0" w:color="auto"/>
              <w:right w:val="single" w:sz="4" w:space="0" w:color="auto"/>
            </w:tcBorders>
            <w:vAlign w:val="center"/>
          </w:tcPr>
          <w:p w14:paraId="74218C24" w14:textId="6A3D6C89"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Wartość netto środków trwałych na k</w:t>
            </w:r>
            <w:r w:rsidR="00DA6139" w:rsidRPr="00853BA8">
              <w:rPr>
                <w:rFonts w:ascii="Arial" w:eastAsia="Calibri" w:hAnsi="Arial" w:cs="Arial"/>
                <w:b/>
                <w:sz w:val="24"/>
              </w:rPr>
              <w:t xml:space="preserve">oniec roku obrotowego (wartość </w:t>
            </w:r>
            <w:r w:rsidRPr="00853BA8">
              <w:rPr>
                <w:rFonts w:ascii="Arial" w:eastAsia="Calibri" w:hAnsi="Arial" w:cs="Arial"/>
                <w:b/>
                <w:sz w:val="24"/>
              </w:rPr>
              <w:t>początkowa minus umorzenie)</w:t>
            </w:r>
          </w:p>
        </w:tc>
      </w:tr>
      <w:tr w:rsidR="00CF5F75" w:rsidRPr="00541657" w14:paraId="2BDEF6B7" w14:textId="77777777" w:rsidTr="00CF5F75">
        <w:trPr>
          <w:trHeight w:val="287"/>
        </w:trPr>
        <w:tc>
          <w:tcPr>
            <w:tcW w:w="920" w:type="dxa"/>
            <w:tcBorders>
              <w:top w:val="single" w:sz="4" w:space="0" w:color="auto"/>
              <w:left w:val="single" w:sz="4" w:space="0" w:color="000000"/>
              <w:bottom w:val="single" w:sz="4" w:space="0" w:color="000000"/>
              <w:right w:val="single" w:sz="4" w:space="0" w:color="000000"/>
            </w:tcBorders>
          </w:tcPr>
          <w:p w14:paraId="10BF6CC5" w14:textId="77777777" w:rsidR="00CF5F75" w:rsidRPr="00541657" w:rsidRDefault="00CF5F75" w:rsidP="00F825B5">
            <w:pPr>
              <w:suppressAutoHyphens/>
              <w:spacing w:line="360" w:lineRule="auto"/>
              <w:ind w:right="47"/>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994" w:type="dxa"/>
            <w:tcBorders>
              <w:top w:val="single" w:sz="4" w:space="0" w:color="auto"/>
              <w:left w:val="single" w:sz="4" w:space="0" w:color="000000"/>
              <w:bottom w:val="single" w:sz="4" w:space="0" w:color="000000"/>
              <w:right w:val="single" w:sz="4" w:space="0" w:color="000000"/>
            </w:tcBorders>
          </w:tcPr>
          <w:p w14:paraId="1ABC6CE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Środki trwałe</w:t>
            </w:r>
          </w:p>
        </w:tc>
        <w:tc>
          <w:tcPr>
            <w:tcW w:w="4298" w:type="dxa"/>
            <w:tcBorders>
              <w:top w:val="single" w:sz="4" w:space="0" w:color="auto"/>
              <w:left w:val="single" w:sz="4" w:space="0" w:color="000000"/>
              <w:bottom w:val="single" w:sz="4" w:space="0" w:color="000000"/>
              <w:right w:val="single" w:sz="4" w:space="0" w:color="000000"/>
            </w:tcBorders>
          </w:tcPr>
          <w:p w14:paraId="49A9A6C4" w14:textId="6A3BA4EC" w:rsidR="00CF5F75" w:rsidRPr="00541657" w:rsidRDefault="00B4508C"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1 147 814,30</w:t>
            </w:r>
          </w:p>
        </w:tc>
        <w:tc>
          <w:tcPr>
            <w:tcW w:w="4780" w:type="dxa"/>
            <w:tcBorders>
              <w:top w:val="single" w:sz="4" w:space="0" w:color="auto"/>
              <w:left w:val="single" w:sz="4" w:space="0" w:color="000000"/>
              <w:bottom w:val="single" w:sz="4" w:space="0" w:color="000000"/>
              <w:right w:val="single" w:sz="4" w:space="0" w:color="000000"/>
            </w:tcBorders>
          </w:tcPr>
          <w:p w14:paraId="0C6F7B6F" w14:textId="710F896A" w:rsidR="00CF5F75" w:rsidRPr="00541657" w:rsidRDefault="00FA1F89"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1</w:t>
            </w:r>
            <w:r w:rsidR="003253A5" w:rsidRPr="00541657">
              <w:rPr>
                <w:rFonts w:ascii="Arial" w:eastAsia="Calibri" w:hAnsi="Arial" w:cs="Arial"/>
                <w:b/>
                <w:color w:val="000000"/>
                <w:spacing w:val="20"/>
                <w:sz w:val="24"/>
              </w:rPr>
              <w:t> 065 266,43</w:t>
            </w:r>
            <w:r w:rsidRPr="00541657">
              <w:rPr>
                <w:rFonts w:ascii="Arial" w:eastAsia="Calibri" w:hAnsi="Arial" w:cs="Arial"/>
                <w:b/>
                <w:color w:val="000000"/>
                <w:spacing w:val="20"/>
                <w:sz w:val="24"/>
              </w:rPr>
              <w:t xml:space="preserve"> </w:t>
            </w:r>
          </w:p>
        </w:tc>
      </w:tr>
      <w:tr w:rsidR="00CF5F75" w:rsidRPr="00541657" w14:paraId="6796D060" w14:textId="77777777" w:rsidTr="00CF5F75">
        <w:trPr>
          <w:trHeight w:val="237"/>
        </w:trPr>
        <w:tc>
          <w:tcPr>
            <w:tcW w:w="920" w:type="dxa"/>
            <w:tcBorders>
              <w:top w:val="single" w:sz="4" w:space="0" w:color="000000"/>
              <w:left w:val="single" w:sz="4" w:space="0" w:color="000000"/>
              <w:bottom w:val="single" w:sz="4" w:space="0" w:color="000000"/>
              <w:right w:val="single" w:sz="4" w:space="0" w:color="000000"/>
            </w:tcBorders>
          </w:tcPr>
          <w:p w14:paraId="23AB9676" w14:textId="26B8695D" w:rsidR="00CF5F75" w:rsidRPr="00541657" w:rsidRDefault="008B486E" w:rsidP="00F825B5">
            <w:pPr>
              <w:suppressAutoHyphens/>
              <w:spacing w:line="360" w:lineRule="auto"/>
              <w:ind w:right="60"/>
              <w:rPr>
                <w:rFonts w:ascii="Arial" w:eastAsia="Calibri" w:hAnsi="Arial" w:cs="Arial"/>
                <w:b/>
                <w:color w:val="000000"/>
                <w:spacing w:val="20"/>
                <w:sz w:val="24"/>
              </w:rPr>
            </w:pPr>
            <w:r w:rsidRPr="00541657">
              <w:rPr>
                <w:rFonts w:ascii="Arial" w:eastAsia="Calibri" w:hAnsi="Arial" w:cs="Arial"/>
                <w:color w:val="000000"/>
                <w:spacing w:val="20"/>
                <w:sz w:val="24"/>
              </w:rPr>
              <w:t>1.</w:t>
            </w:r>
            <w:r w:rsidR="00CF5F75" w:rsidRPr="00541657">
              <w:rPr>
                <w:rFonts w:ascii="Arial" w:eastAsia="Calibri" w:hAnsi="Arial" w:cs="Arial"/>
                <w:color w:val="000000"/>
                <w:spacing w:val="20"/>
                <w:sz w:val="24"/>
              </w:rPr>
              <w:t>1.</w:t>
            </w:r>
          </w:p>
        </w:tc>
        <w:tc>
          <w:tcPr>
            <w:tcW w:w="3994" w:type="dxa"/>
            <w:tcBorders>
              <w:top w:val="single" w:sz="4" w:space="0" w:color="000000"/>
              <w:left w:val="single" w:sz="4" w:space="0" w:color="000000"/>
              <w:bottom w:val="single" w:sz="4" w:space="0" w:color="000000"/>
              <w:right w:val="single" w:sz="4" w:space="0" w:color="000000"/>
            </w:tcBorders>
          </w:tcPr>
          <w:p w14:paraId="08B7E76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Grunty</w:t>
            </w:r>
          </w:p>
        </w:tc>
        <w:tc>
          <w:tcPr>
            <w:tcW w:w="4298" w:type="dxa"/>
            <w:tcBorders>
              <w:top w:val="single" w:sz="4" w:space="0" w:color="000000"/>
              <w:left w:val="single" w:sz="4" w:space="0" w:color="000000"/>
              <w:bottom w:val="single" w:sz="4" w:space="0" w:color="000000"/>
              <w:right w:val="single" w:sz="4" w:space="0" w:color="000000"/>
            </w:tcBorders>
          </w:tcPr>
          <w:p w14:paraId="1234957D" w14:textId="343325CF" w:rsidR="00CF5F75" w:rsidRPr="00541657" w:rsidRDefault="009977FE"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80" w:type="dxa"/>
            <w:tcBorders>
              <w:top w:val="single" w:sz="4" w:space="0" w:color="000000"/>
              <w:left w:val="single" w:sz="4" w:space="0" w:color="000000"/>
              <w:bottom w:val="single" w:sz="4" w:space="0" w:color="000000"/>
              <w:right w:val="single" w:sz="4" w:space="0" w:color="000000"/>
            </w:tcBorders>
          </w:tcPr>
          <w:p w14:paraId="06578BB2" w14:textId="4A04D977" w:rsidR="00CF5F75" w:rsidRPr="00541657" w:rsidRDefault="009977FE"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7B1C8581" w14:textId="77777777" w:rsidTr="00CF5F75">
        <w:trPr>
          <w:trHeight w:val="1490"/>
        </w:trPr>
        <w:tc>
          <w:tcPr>
            <w:tcW w:w="920" w:type="dxa"/>
            <w:tcBorders>
              <w:top w:val="single" w:sz="4" w:space="0" w:color="000000"/>
              <w:left w:val="single" w:sz="4" w:space="0" w:color="000000"/>
              <w:bottom w:val="single" w:sz="4" w:space="0" w:color="000000"/>
              <w:right w:val="single" w:sz="4" w:space="0" w:color="000000"/>
            </w:tcBorders>
            <w:vAlign w:val="center"/>
          </w:tcPr>
          <w:p w14:paraId="1FC4F33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1.1.1.</w:t>
            </w:r>
          </w:p>
        </w:tc>
        <w:tc>
          <w:tcPr>
            <w:tcW w:w="3994" w:type="dxa"/>
            <w:tcBorders>
              <w:top w:val="single" w:sz="4" w:space="0" w:color="000000"/>
              <w:left w:val="single" w:sz="4" w:space="0" w:color="000000"/>
              <w:bottom w:val="single" w:sz="4" w:space="0" w:color="000000"/>
              <w:right w:val="single" w:sz="4" w:space="0" w:color="000000"/>
            </w:tcBorders>
          </w:tcPr>
          <w:p w14:paraId="23023B66" w14:textId="14A9DC06" w:rsidR="00CF5F75" w:rsidRPr="00541657" w:rsidRDefault="00CF5F75" w:rsidP="00F825B5">
            <w:pPr>
              <w:suppressAutoHyphens/>
              <w:spacing w:line="360" w:lineRule="auto"/>
              <w:ind w:right="700"/>
              <w:rPr>
                <w:rFonts w:ascii="Arial" w:eastAsia="Calibri" w:hAnsi="Arial" w:cs="Arial"/>
                <w:b/>
                <w:color w:val="000000"/>
                <w:spacing w:val="20"/>
                <w:sz w:val="24"/>
              </w:rPr>
            </w:pPr>
            <w:r w:rsidRPr="00541657">
              <w:rPr>
                <w:rFonts w:ascii="Arial" w:eastAsia="Calibri" w:hAnsi="Arial" w:cs="Arial"/>
                <w:color w:val="000000"/>
                <w:spacing w:val="20"/>
                <w:sz w:val="24"/>
              </w:rPr>
              <w:t>Grunty stanowiące własność jednostki samorz</w:t>
            </w:r>
            <w:r w:rsidR="008B486E" w:rsidRPr="00541657">
              <w:rPr>
                <w:rFonts w:ascii="Arial" w:eastAsia="Calibri" w:hAnsi="Arial" w:cs="Arial"/>
                <w:color w:val="000000"/>
                <w:spacing w:val="20"/>
                <w:sz w:val="24"/>
              </w:rPr>
              <w:t xml:space="preserve">ądu terytorialnego przekazane w </w:t>
            </w:r>
            <w:r w:rsidRPr="00541657">
              <w:rPr>
                <w:rFonts w:ascii="Arial" w:eastAsia="Calibri" w:hAnsi="Arial" w:cs="Arial"/>
                <w:color w:val="000000"/>
                <w:spacing w:val="20"/>
                <w:sz w:val="24"/>
              </w:rPr>
              <w:t>użytkowanie wieczyste innym podmiotom</w:t>
            </w:r>
          </w:p>
        </w:tc>
        <w:tc>
          <w:tcPr>
            <w:tcW w:w="4298" w:type="dxa"/>
            <w:tcBorders>
              <w:top w:val="single" w:sz="4" w:space="0" w:color="000000"/>
              <w:left w:val="single" w:sz="4" w:space="0" w:color="000000"/>
              <w:bottom w:val="single" w:sz="4" w:space="0" w:color="000000"/>
              <w:right w:val="single" w:sz="4" w:space="0" w:color="000000"/>
            </w:tcBorders>
            <w:vAlign w:val="center"/>
          </w:tcPr>
          <w:p w14:paraId="27AD7CC4" w14:textId="1F83617A" w:rsidR="00CF5F75" w:rsidRPr="00541657" w:rsidRDefault="009977FE"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80" w:type="dxa"/>
            <w:tcBorders>
              <w:top w:val="single" w:sz="4" w:space="0" w:color="000000"/>
              <w:left w:val="single" w:sz="4" w:space="0" w:color="000000"/>
              <w:bottom w:val="single" w:sz="4" w:space="0" w:color="000000"/>
              <w:right w:val="single" w:sz="4" w:space="0" w:color="000000"/>
            </w:tcBorders>
            <w:vAlign w:val="center"/>
          </w:tcPr>
          <w:p w14:paraId="45983455" w14:textId="53E7E4DB" w:rsidR="00CF5F75" w:rsidRPr="00541657" w:rsidRDefault="009977FE"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2206F449" w14:textId="77777777" w:rsidTr="00DB1798">
        <w:trPr>
          <w:trHeight w:val="660"/>
        </w:trPr>
        <w:tc>
          <w:tcPr>
            <w:tcW w:w="920" w:type="dxa"/>
            <w:tcBorders>
              <w:top w:val="single" w:sz="4" w:space="0" w:color="000000"/>
              <w:left w:val="single" w:sz="4" w:space="0" w:color="000000"/>
              <w:bottom w:val="single" w:sz="4" w:space="0" w:color="000000"/>
              <w:right w:val="single" w:sz="4" w:space="0" w:color="000000"/>
            </w:tcBorders>
            <w:vAlign w:val="center"/>
          </w:tcPr>
          <w:p w14:paraId="103AA3E5" w14:textId="77777777" w:rsidR="00CF5F75" w:rsidRPr="00541657" w:rsidRDefault="00CF5F75" w:rsidP="00F825B5">
            <w:pPr>
              <w:suppressAutoHyphens/>
              <w:spacing w:line="360" w:lineRule="auto"/>
              <w:ind w:right="66"/>
              <w:rPr>
                <w:rFonts w:ascii="Arial" w:eastAsia="Calibri" w:hAnsi="Arial" w:cs="Arial"/>
                <w:b/>
                <w:color w:val="000000"/>
                <w:spacing w:val="20"/>
                <w:sz w:val="24"/>
              </w:rPr>
            </w:pPr>
            <w:r w:rsidRPr="00541657">
              <w:rPr>
                <w:rFonts w:ascii="Arial" w:eastAsia="Calibri" w:hAnsi="Arial" w:cs="Arial"/>
                <w:color w:val="000000"/>
                <w:spacing w:val="20"/>
                <w:sz w:val="24"/>
              </w:rPr>
              <w:t>1.2</w:t>
            </w:r>
          </w:p>
        </w:tc>
        <w:tc>
          <w:tcPr>
            <w:tcW w:w="3994" w:type="dxa"/>
            <w:tcBorders>
              <w:top w:val="single" w:sz="4" w:space="0" w:color="000000"/>
              <w:left w:val="single" w:sz="4" w:space="0" w:color="000000"/>
              <w:bottom w:val="single" w:sz="4" w:space="0" w:color="000000"/>
              <w:right w:val="single" w:sz="4" w:space="0" w:color="000000"/>
            </w:tcBorders>
          </w:tcPr>
          <w:p w14:paraId="34AE4FC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Budynki, lokale i obiekty inżynierii lądowej i wodnej</w:t>
            </w:r>
          </w:p>
        </w:tc>
        <w:tc>
          <w:tcPr>
            <w:tcW w:w="4298" w:type="dxa"/>
            <w:tcBorders>
              <w:top w:val="single" w:sz="4" w:space="0" w:color="000000"/>
              <w:left w:val="single" w:sz="4" w:space="0" w:color="000000"/>
              <w:bottom w:val="single" w:sz="4" w:space="0" w:color="000000"/>
              <w:right w:val="single" w:sz="4" w:space="0" w:color="000000"/>
            </w:tcBorders>
            <w:vAlign w:val="center"/>
          </w:tcPr>
          <w:p w14:paraId="1E363E23" w14:textId="6A1F439E" w:rsidR="00CF5F75" w:rsidRPr="00541657" w:rsidRDefault="00B4508C"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1 089 124,62</w:t>
            </w:r>
          </w:p>
        </w:tc>
        <w:tc>
          <w:tcPr>
            <w:tcW w:w="4780" w:type="dxa"/>
            <w:tcBorders>
              <w:top w:val="single" w:sz="4" w:space="0" w:color="000000"/>
              <w:left w:val="single" w:sz="4" w:space="0" w:color="000000"/>
              <w:bottom w:val="single" w:sz="4" w:space="0" w:color="000000"/>
              <w:right w:val="single" w:sz="4" w:space="0" w:color="000000"/>
            </w:tcBorders>
            <w:vAlign w:val="center"/>
          </w:tcPr>
          <w:p w14:paraId="3A898CDC" w14:textId="77777777" w:rsidR="009977FE" w:rsidRPr="00541657" w:rsidRDefault="009977FE" w:rsidP="00F825B5">
            <w:pPr>
              <w:suppressAutoHyphens/>
              <w:spacing w:line="360" w:lineRule="auto"/>
              <w:ind w:right="58"/>
              <w:jc w:val="right"/>
              <w:rPr>
                <w:rFonts w:ascii="Arial" w:eastAsia="Calibri" w:hAnsi="Arial" w:cs="Arial"/>
                <w:b/>
                <w:color w:val="000000"/>
                <w:spacing w:val="20"/>
                <w:sz w:val="24"/>
              </w:rPr>
            </w:pPr>
          </w:p>
          <w:p w14:paraId="5C15BAFC" w14:textId="6976D325" w:rsidR="001C2761" w:rsidRPr="00541657" w:rsidRDefault="001C2761"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r w:rsidR="003D7EC5" w:rsidRPr="00541657">
              <w:rPr>
                <w:rFonts w:ascii="Arial" w:eastAsia="Calibri" w:hAnsi="Arial" w:cs="Arial"/>
                <w:b/>
                <w:color w:val="000000"/>
                <w:spacing w:val="20"/>
                <w:sz w:val="24"/>
              </w:rPr>
              <w:t>1</w:t>
            </w:r>
            <w:r w:rsidR="003253A5" w:rsidRPr="00541657">
              <w:rPr>
                <w:rFonts w:ascii="Arial" w:eastAsia="Calibri" w:hAnsi="Arial" w:cs="Arial"/>
                <w:b/>
                <w:color w:val="000000"/>
                <w:spacing w:val="20"/>
                <w:sz w:val="24"/>
              </w:rPr>
              <w:t> 030 420,75</w:t>
            </w:r>
          </w:p>
          <w:p w14:paraId="21FA7FD6" w14:textId="2E26FBDE" w:rsidR="009977FE" w:rsidRPr="00541657" w:rsidRDefault="009977FE" w:rsidP="00F825B5">
            <w:pPr>
              <w:suppressAutoHyphens/>
              <w:spacing w:line="360" w:lineRule="auto"/>
              <w:ind w:right="58"/>
              <w:jc w:val="right"/>
              <w:rPr>
                <w:rFonts w:ascii="Arial" w:eastAsia="Calibri" w:hAnsi="Arial" w:cs="Arial"/>
                <w:b/>
                <w:color w:val="000000"/>
                <w:spacing w:val="20"/>
                <w:sz w:val="24"/>
              </w:rPr>
            </w:pPr>
          </w:p>
        </w:tc>
      </w:tr>
      <w:tr w:rsidR="00CF5F75" w:rsidRPr="00541657" w14:paraId="6336F8B7" w14:textId="77777777" w:rsidTr="00CF5F75">
        <w:trPr>
          <w:trHeight w:val="370"/>
        </w:trPr>
        <w:tc>
          <w:tcPr>
            <w:tcW w:w="920" w:type="dxa"/>
            <w:tcBorders>
              <w:top w:val="single" w:sz="4" w:space="0" w:color="000000"/>
              <w:left w:val="single" w:sz="4" w:space="0" w:color="000000"/>
              <w:bottom w:val="single" w:sz="4" w:space="0" w:color="000000"/>
              <w:right w:val="single" w:sz="4" w:space="0" w:color="000000"/>
            </w:tcBorders>
          </w:tcPr>
          <w:p w14:paraId="7FD64931" w14:textId="77777777" w:rsidR="00CF5F75" w:rsidRPr="00541657" w:rsidRDefault="00CF5F75" w:rsidP="00F825B5">
            <w:pPr>
              <w:suppressAutoHyphens/>
              <w:spacing w:line="360" w:lineRule="auto"/>
              <w:ind w:right="60"/>
              <w:rPr>
                <w:rFonts w:ascii="Arial" w:eastAsia="Calibri" w:hAnsi="Arial" w:cs="Arial"/>
                <w:b/>
                <w:color w:val="000000"/>
                <w:spacing w:val="20"/>
                <w:sz w:val="24"/>
              </w:rPr>
            </w:pPr>
            <w:r w:rsidRPr="00541657">
              <w:rPr>
                <w:rFonts w:ascii="Arial" w:eastAsia="Calibri" w:hAnsi="Arial" w:cs="Arial"/>
                <w:color w:val="000000"/>
                <w:spacing w:val="20"/>
                <w:sz w:val="24"/>
              </w:rPr>
              <w:t>1.3.</w:t>
            </w:r>
          </w:p>
        </w:tc>
        <w:tc>
          <w:tcPr>
            <w:tcW w:w="3994" w:type="dxa"/>
            <w:tcBorders>
              <w:top w:val="single" w:sz="4" w:space="0" w:color="000000"/>
              <w:left w:val="single" w:sz="4" w:space="0" w:color="000000"/>
              <w:bottom w:val="single" w:sz="4" w:space="0" w:color="000000"/>
              <w:right w:val="single" w:sz="4" w:space="0" w:color="000000"/>
            </w:tcBorders>
          </w:tcPr>
          <w:p w14:paraId="5AC2D13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Urządzenia techniczne i maszyny</w:t>
            </w:r>
          </w:p>
        </w:tc>
        <w:tc>
          <w:tcPr>
            <w:tcW w:w="4298" w:type="dxa"/>
            <w:tcBorders>
              <w:top w:val="single" w:sz="4" w:space="0" w:color="000000"/>
              <w:left w:val="single" w:sz="4" w:space="0" w:color="000000"/>
              <w:bottom w:val="single" w:sz="4" w:space="0" w:color="000000"/>
              <w:right w:val="single" w:sz="4" w:space="0" w:color="000000"/>
            </w:tcBorders>
          </w:tcPr>
          <w:p w14:paraId="7EE1F57C" w14:textId="1E2E5B1A" w:rsidR="00CF5F75" w:rsidRPr="00541657" w:rsidRDefault="00B4508C"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58 689,68</w:t>
            </w:r>
          </w:p>
        </w:tc>
        <w:tc>
          <w:tcPr>
            <w:tcW w:w="4780" w:type="dxa"/>
            <w:tcBorders>
              <w:top w:val="single" w:sz="4" w:space="0" w:color="000000"/>
              <w:left w:val="single" w:sz="4" w:space="0" w:color="000000"/>
              <w:bottom w:val="single" w:sz="4" w:space="0" w:color="000000"/>
              <w:right w:val="single" w:sz="4" w:space="0" w:color="000000"/>
            </w:tcBorders>
          </w:tcPr>
          <w:p w14:paraId="3D939E91" w14:textId="4FCC5EEA" w:rsidR="00CF5F75" w:rsidRPr="00541657" w:rsidRDefault="003253A5"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34 845,68</w:t>
            </w:r>
          </w:p>
        </w:tc>
      </w:tr>
      <w:tr w:rsidR="00CF5F75" w:rsidRPr="00541657" w14:paraId="175C8B75" w14:textId="77777777" w:rsidTr="00CF5F75">
        <w:trPr>
          <w:trHeight w:val="371"/>
        </w:trPr>
        <w:tc>
          <w:tcPr>
            <w:tcW w:w="920" w:type="dxa"/>
            <w:tcBorders>
              <w:top w:val="single" w:sz="4" w:space="0" w:color="000000"/>
              <w:left w:val="single" w:sz="4" w:space="0" w:color="000000"/>
              <w:bottom w:val="single" w:sz="4" w:space="0" w:color="000000"/>
              <w:right w:val="single" w:sz="4" w:space="0" w:color="000000"/>
            </w:tcBorders>
          </w:tcPr>
          <w:p w14:paraId="4EF06EBA" w14:textId="77777777" w:rsidR="00CF5F75" w:rsidRPr="00541657" w:rsidRDefault="00CF5F75" w:rsidP="00F825B5">
            <w:pPr>
              <w:suppressAutoHyphens/>
              <w:spacing w:line="360" w:lineRule="auto"/>
              <w:ind w:right="60"/>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1.4.</w:t>
            </w:r>
          </w:p>
        </w:tc>
        <w:tc>
          <w:tcPr>
            <w:tcW w:w="3994" w:type="dxa"/>
            <w:tcBorders>
              <w:top w:val="single" w:sz="4" w:space="0" w:color="000000"/>
              <w:left w:val="single" w:sz="4" w:space="0" w:color="000000"/>
              <w:bottom w:val="single" w:sz="4" w:space="0" w:color="000000"/>
              <w:right w:val="single" w:sz="4" w:space="0" w:color="000000"/>
            </w:tcBorders>
          </w:tcPr>
          <w:p w14:paraId="78D4C52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transportu</w:t>
            </w:r>
          </w:p>
        </w:tc>
        <w:tc>
          <w:tcPr>
            <w:tcW w:w="4298" w:type="dxa"/>
            <w:tcBorders>
              <w:top w:val="single" w:sz="4" w:space="0" w:color="000000"/>
              <w:left w:val="single" w:sz="4" w:space="0" w:color="000000"/>
              <w:bottom w:val="single" w:sz="4" w:space="0" w:color="000000"/>
              <w:right w:val="single" w:sz="4" w:space="0" w:color="000000"/>
            </w:tcBorders>
          </w:tcPr>
          <w:p w14:paraId="159BBB51" w14:textId="78F76DF3" w:rsidR="00CF5F75" w:rsidRPr="00541657" w:rsidRDefault="009977FE"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80" w:type="dxa"/>
            <w:tcBorders>
              <w:top w:val="single" w:sz="4" w:space="0" w:color="000000"/>
              <w:left w:val="single" w:sz="4" w:space="0" w:color="000000"/>
              <w:bottom w:val="single" w:sz="4" w:space="0" w:color="000000"/>
              <w:right w:val="single" w:sz="4" w:space="0" w:color="000000"/>
            </w:tcBorders>
          </w:tcPr>
          <w:p w14:paraId="126DBF9C" w14:textId="7C7F4C41" w:rsidR="00CF5F75" w:rsidRPr="00541657" w:rsidRDefault="009977FE"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2B8AFED5" w14:textId="77777777" w:rsidTr="00CF5F75">
        <w:trPr>
          <w:trHeight w:val="370"/>
        </w:trPr>
        <w:tc>
          <w:tcPr>
            <w:tcW w:w="920" w:type="dxa"/>
            <w:tcBorders>
              <w:top w:val="single" w:sz="4" w:space="0" w:color="000000"/>
              <w:left w:val="single" w:sz="4" w:space="0" w:color="000000"/>
              <w:bottom w:val="single" w:sz="4" w:space="0" w:color="000000"/>
              <w:right w:val="single" w:sz="4" w:space="0" w:color="000000"/>
            </w:tcBorders>
          </w:tcPr>
          <w:p w14:paraId="545EBB6E" w14:textId="77777777" w:rsidR="00CF5F75" w:rsidRPr="00541657" w:rsidRDefault="00CF5F75" w:rsidP="00F825B5">
            <w:pPr>
              <w:suppressAutoHyphens/>
              <w:spacing w:line="360" w:lineRule="auto"/>
              <w:ind w:right="60"/>
              <w:rPr>
                <w:rFonts w:ascii="Arial" w:eastAsia="Calibri" w:hAnsi="Arial" w:cs="Arial"/>
                <w:b/>
                <w:color w:val="000000"/>
                <w:spacing w:val="20"/>
                <w:sz w:val="24"/>
              </w:rPr>
            </w:pPr>
            <w:r w:rsidRPr="00541657">
              <w:rPr>
                <w:rFonts w:ascii="Arial" w:eastAsia="Calibri" w:hAnsi="Arial" w:cs="Arial"/>
                <w:color w:val="000000"/>
                <w:spacing w:val="20"/>
                <w:sz w:val="24"/>
              </w:rPr>
              <w:t>1.5.</w:t>
            </w:r>
          </w:p>
        </w:tc>
        <w:tc>
          <w:tcPr>
            <w:tcW w:w="3994" w:type="dxa"/>
            <w:tcBorders>
              <w:top w:val="single" w:sz="4" w:space="0" w:color="000000"/>
              <w:left w:val="single" w:sz="4" w:space="0" w:color="000000"/>
              <w:bottom w:val="single" w:sz="4" w:space="0" w:color="000000"/>
              <w:right w:val="single" w:sz="4" w:space="0" w:color="000000"/>
            </w:tcBorders>
          </w:tcPr>
          <w:p w14:paraId="5149401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Inne środki trwałe</w:t>
            </w:r>
          </w:p>
        </w:tc>
        <w:tc>
          <w:tcPr>
            <w:tcW w:w="4298" w:type="dxa"/>
            <w:tcBorders>
              <w:top w:val="single" w:sz="4" w:space="0" w:color="000000"/>
              <w:left w:val="single" w:sz="4" w:space="0" w:color="000000"/>
              <w:bottom w:val="single" w:sz="4" w:space="0" w:color="000000"/>
              <w:right w:val="single" w:sz="4" w:space="0" w:color="000000"/>
            </w:tcBorders>
          </w:tcPr>
          <w:p w14:paraId="022C264C" w14:textId="520CCBD7" w:rsidR="00CF5F75" w:rsidRPr="00541657" w:rsidRDefault="009977FE"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80" w:type="dxa"/>
            <w:tcBorders>
              <w:top w:val="single" w:sz="4" w:space="0" w:color="000000"/>
              <w:left w:val="single" w:sz="4" w:space="0" w:color="000000"/>
              <w:bottom w:val="single" w:sz="4" w:space="0" w:color="000000"/>
              <w:right w:val="single" w:sz="4" w:space="0" w:color="000000"/>
            </w:tcBorders>
          </w:tcPr>
          <w:p w14:paraId="72C5DBB7" w14:textId="5AB7F28D" w:rsidR="00CF5F75" w:rsidRPr="00541657" w:rsidRDefault="009977FE"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0E5F0BD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F5533FA"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51136E0" w14:textId="3FFAA295" w:rsidR="00746437"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11EF8FF" w14:textId="57FFD2AC" w:rsidR="00CF5F75" w:rsidRPr="00786D2B"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1.1.6. Zmiany stanu wartości początkowej wartości niematerialnych i prawnych (brutto) </w:t>
      </w:r>
    </w:p>
    <w:tbl>
      <w:tblPr>
        <w:tblStyle w:val="TableGrid"/>
        <w:tblW w:w="15034" w:type="dxa"/>
        <w:tblInd w:w="3" w:type="dxa"/>
        <w:tblLayout w:type="fixed"/>
        <w:tblCellMar>
          <w:top w:w="43" w:type="dxa"/>
          <w:left w:w="29" w:type="dxa"/>
        </w:tblCellMar>
        <w:tblLook w:val="04A0" w:firstRow="1" w:lastRow="0" w:firstColumn="1" w:lastColumn="0" w:noHBand="0" w:noVBand="1"/>
      </w:tblPr>
      <w:tblGrid>
        <w:gridCol w:w="355"/>
        <w:gridCol w:w="2277"/>
        <w:gridCol w:w="1403"/>
        <w:gridCol w:w="1022"/>
        <w:gridCol w:w="16"/>
        <w:gridCol w:w="1003"/>
        <w:gridCol w:w="1038"/>
        <w:gridCol w:w="1038"/>
        <w:gridCol w:w="1358"/>
        <w:gridCol w:w="433"/>
        <w:gridCol w:w="52"/>
        <w:gridCol w:w="943"/>
        <w:gridCol w:w="787"/>
        <w:gridCol w:w="1544"/>
        <w:gridCol w:w="433"/>
        <w:gridCol w:w="1332"/>
      </w:tblGrid>
      <w:tr w:rsidR="00833750" w:rsidRPr="00541657" w14:paraId="03480FEA" w14:textId="77777777" w:rsidTr="00833750">
        <w:trPr>
          <w:trHeight w:val="213"/>
        </w:trPr>
        <w:tc>
          <w:tcPr>
            <w:tcW w:w="2632" w:type="dxa"/>
            <w:gridSpan w:val="2"/>
            <w:tcBorders>
              <w:bottom w:val="single" w:sz="4" w:space="0" w:color="auto"/>
            </w:tcBorders>
          </w:tcPr>
          <w:p w14:paraId="1C42F228"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403" w:type="dxa"/>
            <w:tcBorders>
              <w:bottom w:val="single" w:sz="4" w:space="0" w:color="auto"/>
            </w:tcBorders>
          </w:tcPr>
          <w:p w14:paraId="4F509FC1"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022" w:type="dxa"/>
            <w:tcBorders>
              <w:bottom w:val="single" w:sz="4" w:space="0" w:color="auto"/>
            </w:tcBorders>
          </w:tcPr>
          <w:p w14:paraId="630D8F6F"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019" w:type="dxa"/>
            <w:gridSpan w:val="2"/>
            <w:tcBorders>
              <w:bottom w:val="single" w:sz="4" w:space="0" w:color="auto"/>
            </w:tcBorders>
          </w:tcPr>
          <w:p w14:paraId="1A446F17"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038" w:type="dxa"/>
            <w:tcBorders>
              <w:bottom w:val="single" w:sz="4" w:space="0" w:color="auto"/>
            </w:tcBorders>
          </w:tcPr>
          <w:p w14:paraId="5D77B5D9"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038" w:type="dxa"/>
            <w:tcBorders>
              <w:bottom w:val="single" w:sz="4" w:space="0" w:color="auto"/>
            </w:tcBorders>
          </w:tcPr>
          <w:p w14:paraId="4E66900F" w14:textId="12F5096F" w:rsidR="00833750" w:rsidRPr="00541657" w:rsidRDefault="00833750" w:rsidP="00F825B5">
            <w:pPr>
              <w:suppressAutoHyphens/>
              <w:spacing w:line="360" w:lineRule="auto"/>
              <w:rPr>
                <w:rFonts w:ascii="Arial" w:eastAsia="Calibri" w:hAnsi="Arial" w:cs="Arial"/>
                <w:b/>
                <w:color w:val="000000"/>
                <w:spacing w:val="20"/>
                <w:sz w:val="24"/>
              </w:rPr>
            </w:pPr>
          </w:p>
        </w:tc>
        <w:tc>
          <w:tcPr>
            <w:tcW w:w="1358" w:type="dxa"/>
            <w:tcBorders>
              <w:bottom w:val="single" w:sz="4" w:space="0" w:color="auto"/>
            </w:tcBorders>
          </w:tcPr>
          <w:p w14:paraId="4FB16CF6"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485" w:type="dxa"/>
            <w:gridSpan w:val="2"/>
            <w:tcBorders>
              <w:bottom w:val="single" w:sz="4" w:space="0" w:color="auto"/>
            </w:tcBorders>
          </w:tcPr>
          <w:p w14:paraId="64ADE737"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943" w:type="dxa"/>
            <w:tcBorders>
              <w:bottom w:val="single" w:sz="4" w:space="0" w:color="auto"/>
            </w:tcBorders>
          </w:tcPr>
          <w:p w14:paraId="7E8C1E9D"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787" w:type="dxa"/>
            <w:tcBorders>
              <w:bottom w:val="single" w:sz="4" w:space="0" w:color="auto"/>
            </w:tcBorders>
          </w:tcPr>
          <w:p w14:paraId="607F73FB"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544" w:type="dxa"/>
            <w:tcBorders>
              <w:bottom w:val="single" w:sz="4" w:space="0" w:color="auto"/>
            </w:tcBorders>
          </w:tcPr>
          <w:p w14:paraId="14914345"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433" w:type="dxa"/>
            <w:tcBorders>
              <w:bottom w:val="single" w:sz="4" w:space="0" w:color="auto"/>
            </w:tcBorders>
          </w:tcPr>
          <w:p w14:paraId="23CE74CD" w14:textId="77777777" w:rsidR="00833750" w:rsidRPr="00541657" w:rsidRDefault="00833750" w:rsidP="00F825B5">
            <w:pPr>
              <w:suppressAutoHyphens/>
              <w:spacing w:line="360" w:lineRule="auto"/>
              <w:rPr>
                <w:rFonts w:ascii="Arial" w:eastAsia="Calibri" w:hAnsi="Arial" w:cs="Arial"/>
                <w:b/>
                <w:color w:val="000000"/>
                <w:spacing w:val="20"/>
                <w:sz w:val="24"/>
              </w:rPr>
            </w:pPr>
          </w:p>
        </w:tc>
        <w:tc>
          <w:tcPr>
            <w:tcW w:w="1332" w:type="dxa"/>
            <w:tcBorders>
              <w:bottom w:val="single" w:sz="4" w:space="0" w:color="auto"/>
            </w:tcBorders>
          </w:tcPr>
          <w:p w14:paraId="4263A1EE" w14:textId="77777777" w:rsidR="00833750" w:rsidRPr="00541657" w:rsidRDefault="00833750" w:rsidP="00F825B5">
            <w:pPr>
              <w:suppressAutoHyphens/>
              <w:spacing w:line="360" w:lineRule="auto"/>
              <w:rPr>
                <w:rFonts w:ascii="Arial" w:eastAsia="Calibri" w:hAnsi="Arial" w:cs="Arial"/>
                <w:b/>
                <w:color w:val="000000"/>
                <w:spacing w:val="20"/>
                <w:sz w:val="24"/>
              </w:rPr>
            </w:pPr>
          </w:p>
        </w:tc>
      </w:tr>
      <w:tr w:rsidR="00833750" w:rsidRPr="00541657" w14:paraId="1B7F9FB4" w14:textId="77777777" w:rsidTr="00833750">
        <w:trPr>
          <w:trHeight w:val="213"/>
        </w:trPr>
        <w:tc>
          <w:tcPr>
            <w:tcW w:w="355" w:type="dxa"/>
            <w:vMerge w:val="restart"/>
            <w:tcBorders>
              <w:top w:val="single" w:sz="4" w:space="0" w:color="auto"/>
              <w:left w:val="single" w:sz="4" w:space="0" w:color="auto"/>
              <w:bottom w:val="single" w:sz="4" w:space="0" w:color="auto"/>
              <w:right w:val="single" w:sz="4" w:space="0" w:color="auto"/>
            </w:tcBorders>
            <w:vAlign w:val="center"/>
          </w:tcPr>
          <w:p w14:paraId="7E973F6C"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2277" w:type="dxa"/>
            <w:vMerge w:val="restart"/>
            <w:tcBorders>
              <w:top w:val="single" w:sz="4" w:space="0" w:color="auto"/>
              <w:left w:val="single" w:sz="4" w:space="0" w:color="auto"/>
              <w:bottom w:val="single" w:sz="4" w:space="0" w:color="auto"/>
              <w:right w:val="single" w:sz="4" w:space="0" w:color="auto"/>
            </w:tcBorders>
            <w:vAlign w:val="center"/>
          </w:tcPr>
          <w:p w14:paraId="0B691404"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593198B8"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1038" w:type="dxa"/>
            <w:gridSpan w:val="2"/>
            <w:tcBorders>
              <w:top w:val="single" w:sz="4" w:space="0" w:color="auto"/>
              <w:left w:val="single" w:sz="4" w:space="0" w:color="auto"/>
              <w:bottom w:val="single" w:sz="4" w:space="0" w:color="auto"/>
              <w:right w:val="single" w:sz="4" w:space="0" w:color="auto"/>
            </w:tcBorders>
          </w:tcPr>
          <w:p w14:paraId="0744C35D" w14:textId="77777777" w:rsidR="00833750" w:rsidRPr="00853BA8" w:rsidRDefault="00833750" w:rsidP="00F825B5">
            <w:pPr>
              <w:suppressAutoHyphens/>
              <w:spacing w:line="360" w:lineRule="auto"/>
              <w:rPr>
                <w:rFonts w:ascii="Arial" w:eastAsia="Calibri" w:hAnsi="Arial" w:cs="Arial"/>
                <w:b/>
                <w:sz w:val="24"/>
              </w:rPr>
            </w:pPr>
          </w:p>
        </w:tc>
        <w:tc>
          <w:tcPr>
            <w:tcW w:w="3079" w:type="dxa"/>
            <w:gridSpan w:val="3"/>
            <w:tcBorders>
              <w:top w:val="single" w:sz="4" w:space="0" w:color="auto"/>
              <w:left w:val="single" w:sz="4" w:space="0" w:color="auto"/>
              <w:bottom w:val="single" w:sz="4" w:space="0" w:color="auto"/>
              <w:right w:val="single" w:sz="4" w:space="0" w:color="auto"/>
            </w:tcBorders>
          </w:tcPr>
          <w:p w14:paraId="5EBCBEAE" w14:textId="54882D75"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1791" w:type="dxa"/>
            <w:gridSpan w:val="2"/>
            <w:tcBorders>
              <w:top w:val="single" w:sz="4" w:space="0" w:color="auto"/>
              <w:left w:val="single" w:sz="4" w:space="0" w:color="auto"/>
              <w:bottom w:val="single" w:sz="4" w:space="0" w:color="auto"/>
              <w:right w:val="single" w:sz="4" w:space="0" w:color="auto"/>
            </w:tcBorders>
          </w:tcPr>
          <w:p w14:paraId="09EC1260" w14:textId="77777777" w:rsidR="00833750" w:rsidRPr="00853BA8" w:rsidRDefault="00833750" w:rsidP="00F825B5">
            <w:pPr>
              <w:suppressAutoHyphens/>
              <w:spacing w:line="360" w:lineRule="auto"/>
              <w:rPr>
                <w:rFonts w:ascii="Arial" w:eastAsia="Calibri" w:hAnsi="Arial" w:cs="Arial"/>
                <w:b/>
                <w:sz w:val="24"/>
              </w:rPr>
            </w:pPr>
          </w:p>
        </w:tc>
        <w:tc>
          <w:tcPr>
            <w:tcW w:w="995" w:type="dxa"/>
            <w:gridSpan w:val="2"/>
            <w:tcBorders>
              <w:top w:val="single" w:sz="4" w:space="0" w:color="auto"/>
              <w:left w:val="single" w:sz="4" w:space="0" w:color="auto"/>
              <w:bottom w:val="single" w:sz="4" w:space="0" w:color="auto"/>
              <w:right w:val="single" w:sz="4" w:space="0" w:color="auto"/>
            </w:tcBorders>
          </w:tcPr>
          <w:p w14:paraId="40899556" w14:textId="77777777" w:rsidR="00833750" w:rsidRPr="00786D2B" w:rsidRDefault="00833750" w:rsidP="00F825B5">
            <w:pPr>
              <w:suppressAutoHyphens/>
              <w:spacing w:line="360" w:lineRule="auto"/>
              <w:rPr>
                <w:rFonts w:ascii="Arial" w:eastAsia="Calibri" w:hAnsi="Arial" w:cs="Arial"/>
                <w:sz w:val="24"/>
              </w:rPr>
            </w:pPr>
          </w:p>
        </w:tc>
        <w:tc>
          <w:tcPr>
            <w:tcW w:w="2764" w:type="dxa"/>
            <w:gridSpan w:val="3"/>
            <w:tcBorders>
              <w:top w:val="single" w:sz="4" w:space="0" w:color="auto"/>
              <w:left w:val="single" w:sz="4" w:space="0" w:color="auto"/>
              <w:bottom w:val="single" w:sz="4" w:space="0" w:color="auto"/>
              <w:right w:val="single" w:sz="4" w:space="0" w:color="auto"/>
            </w:tcBorders>
          </w:tcPr>
          <w:p w14:paraId="7932E160"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14:paraId="2FFD179D"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833750" w:rsidRPr="00541657" w14:paraId="71F3D656" w14:textId="77777777" w:rsidTr="00833750">
        <w:trPr>
          <w:trHeight w:val="427"/>
        </w:trPr>
        <w:tc>
          <w:tcPr>
            <w:tcW w:w="355" w:type="dxa"/>
            <w:vMerge/>
            <w:tcBorders>
              <w:top w:val="single" w:sz="4" w:space="0" w:color="auto"/>
              <w:left w:val="single" w:sz="3" w:space="0" w:color="000000"/>
              <w:bottom w:val="single" w:sz="3" w:space="0" w:color="000000"/>
              <w:right w:val="single" w:sz="3" w:space="0" w:color="000000"/>
            </w:tcBorders>
          </w:tcPr>
          <w:p w14:paraId="0A1E82AD" w14:textId="77777777" w:rsidR="00833750" w:rsidRPr="00853BA8" w:rsidRDefault="00833750" w:rsidP="00F825B5">
            <w:pPr>
              <w:suppressAutoHyphens/>
              <w:spacing w:line="360" w:lineRule="auto"/>
              <w:rPr>
                <w:rFonts w:ascii="Arial" w:eastAsia="Calibri" w:hAnsi="Arial" w:cs="Arial"/>
                <w:b/>
                <w:sz w:val="24"/>
              </w:rPr>
            </w:pPr>
          </w:p>
        </w:tc>
        <w:tc>
          <w:tcPr>
            <w:tcW w:w="2277" w:type="dxa"/>
            <w:vMerge/>
            <w:tcBorders>
              <w:top w:val="single" w:sz="4" w:space="0" w:color="auto"/>
              <w:left w:val="single" w:sz="3" w:space="0" w:color="000000"/>
              <w:bottom w:val="single" w:sz="3" w:space="0" w:color="000000"/>
              <w:right w:val="single" w:sz="3" w:space="0" w:color="000000"/>
            </w:tcBorders>
          </w:tcPr>
          <w:p w14:paraId="4F87E8DC" w14:textId="77777777" w:rsidR="00833750" w:rsidRPr="00853BA8" w:rsidRDefault="00833750" w:rsidP="00F825B5">
            <w:pPr>
              <w:suppressAutoHyphens/>
              <w:spacing w:line="360" w:lineRule="auto"/>
              <w:rPr>
                <w:rFonts w:ascii="Arial" w:eastAsia="Calibri" w:hAnsi="Arial" w:cs="Arial"/>
                <w:b/>
                <w:sz w:val="24"/>
              </w:rPr>
            </w:pPr>
          </w:p>
        </w:tc>
        <w:tc>
          <w:tcPr>
            <w:tcW w:w="1403" w:type="dxa"/>
            <w:vMerge/>
            <w:tcBorders>
              <w:top w:val="single" w:sz="4" w:space="0" w:color="auto"/>
              <w:left w:val="single" w:sz="3" w:space="0" w:color="000000"/>
              <w:bottom w:val="single" w:sz="3" w:space="0" w:color="000000"/>
              <w:right w:val="single" w:sz="3" w:space="0" w:color="000000"/>
            </w:tcBorders>
          </w:tcPr>
          <w:p w14:paraId="2BFD1ABD" w14:textId="77777777" w:rsidR="00833750" w:rsidRPr="00853BA8" w:rsidRDefault="00833750" w:rsidP="00F825B5">
            <w:pPr>
              <w:suppressAutoHyphens/>
              <w:spacing w:line="360" w:lineRule="auto"/>
              <w:rPr>
                <w:rFonts w:ascii="Arial" w:eastAsia="Calibri" w:hAnsi="Arial" w:cs="Arial"/>
                <w:b/>
                <w:sz w:val="24"/>
              </w:rPr>
            </w:pPr>
          </w:p>
        </w:tc>
        <w:tc>
          <w:tcPr>
            <w:tcW w:w="1022" w:type="dxa"/>
            <w:tcBorders>
              <w:top w:val="single" w:sz="4" w:space="0" w:color="auto"/>
              <w:left w:val="single" w:sz="3" w:space="0" w:color="000000"/>
              <w:bottom w:val="single" w:sz="3" w:space="0" w:color="000000"/>
              <w:right w:val="single" w:sz="3" w:space="0" w:color="000000"/>
            </w:tcBorders>
            <w:vAlign w:val="center"/>
          </w:tcPr>
          <w:p w14:paraId="27F77DD5"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1019" w:type="dxa"/>
            <w:gridSpan w:val="2"/>
            <w:tcBorders>
              <w:top w:val="single" w:sz="4" w:space="0" w:color="auto"/>
              <w:left w:val="single" w:sz="3" w:space="0" w:color="000000"/>
              <w:bottom w:val="single" w:sz="3" w:space="0" w:color="000000"/>
              <w:right w:val="single" w:sz="3" w:space="0" w:color="000000"/>
            </w:tcBorders>
          </w:tcPr>
          <w:p w14:paraId="5CA31E8E"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umorzenie za okres</w:t>
            </w:r>
          </w:p>
        </w:tc>
        <w:tc>
          <w:tcPr>
            <w:tcW w:w="1038" w:type="dxa"/>
            <w:tcBorders>
              <w:top w:val="single" w:sz="4" w:space="0" w:color="auto"/>
              <w:left w:val="single" w:sz="3" w:space="0" w:color="000000"/>
              <w:bottom w:val="single" w:sz="3" w:space="0" w:color="000000"/>
              <w:right w:val="single" w:sz="3" w:space="0" w:color="000000"/>
            </w:tcBorders>
          </w:tcPr>
          <w:p w14:paraId="5F31DF44" w14:textId="77777777" w:rsidR="00833750" w:rsidRPr="00853BA8" w:rsidRDefault="00833750" w:rsidP="00F825B5">
            <w:pPr>
              <w:suppressAutoHyphens/>
              <w:spacing w:line="360" w:lineRule="auto"/>
              <w:rPr>
                <w:rFonts w:ascii="Arial" w:eastAsia="Calibri" w:hAnsi="Arial" w:cs="Arial"/>
                <w:b/>
                <w:sz w:val="24"/>
              </w:rPr>
            </w:pPr>
          </w:p>
        </w:tc>
        <w:tc>
          <w:tcPr>
            <w:tcW w:w="1038" w:type="dxa"/>
            <w:tcBorders>
              <w:top w:val="single" w:sz="4" w:space="0" w:color="auto"/>
              <w:left w:val="single" w:sz="3" w:space="0" w:color="000000"/>
              <w:bottom w:val="single" w:sz="3" w:space="0" w:color="000000"/>
              <w:right w:val="single" w:sz="3" w:space="0" w:color="000000"/>
            </w:tcBorders>
            <w:vAlign w:val="center"/>
          </w:tcPr>
          <w:p w14:paraId="78D8270B" w14:textId="740782CD"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358" w:type="dxa"/>
            <w:tcBorders>
              <w:top w:val="single" w:sz="4" w:space="0" w:color="auto"/>
              <w:left w:val="single" w:sz="3" w:space="0" w:color="000000"/>
              <w:bottom w:val="single" w:sz="3" w:space="0" w:color="000000"/>
              <w:right w:val="single" w:sz="3" w:space="0" w:color="000000"/>
            </w:tcBorders>
          </w:tcPr>
          <w:p w14:paraId="175EBBB2"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28536851"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433" w:type="dxa"/>
            <w:tcBorders>
              <w:top w:val="single" w:sz="4" w:space="0" w:color="auto"/>
              <w:left w:val="single" w:sz="3" w:space="0" w:color="000000"/>
              <w:bottom w:val="single" w:sz="3" w:space="0" w:color="000000"/>
              <w:right w:val="single" w:sz="3" w:space="0" w:color="000000"/>
            </w:tcBorders>
            <w:vAlign w:val="center"/>
          </w:tcPr>
          <w:p w14:paraId="22D5BE4C"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995" w:type="dxa"/>
            <w:gridSpan w:val="2"/>
            <w:tcBorders>
              <w:top w:val="single" w:sz="4" w:space="0" w:color="auto"/>
              <w:left w:val="single" w:sz="3" w:space="0" w:color="000000"/>
              <w:bottom w:val="single" w:sz="3" w:space="0" w:color="000000"/>
              <w:right w:val="single" w:sz="3" w:space="0" w:color="000000"/>
            </w:tcBorders>
            <w:vAlign w:val="center"/>
          </w:tcPr>
          <w:p w14:paraId="7CF23F66"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787" w:type="dxa"/>
            <w:tcBorders>
              <w:top w:val="single" w:sz="4" w:space="0" w:color="auto"/>
              <w:left w:val="single" w:sz="3" w:space="0" w:color="000000"/>
              <w:bottom w:val="single" w:sz="3" w:space="0" w:color="000000"/>
              <w:right w:val="single" w:sz="3" w:space="0" w:color="000000"/>
            </w:tcBorders>
            <w:vAlign w:val="center"/>
          </w:tcPr>
          <w:p w14:paraId="74772B6E"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544" w:type="dxa"/>
            <w:tcBorders>
              <w:top w:val="single" w:sz="4" w:space="0" w:color="auto"/>
              <w:left w:val="single" w:sz="3" w:space="0" w:color="000000"/>
              <w:bottom w:val="single" w:sz="3" w:space="0" w:color="000000"/>
              <w:right w:val="single" w:sz="3" w:space="0" w:color="000000"/>
            </w:tcBorders>
          </w:tcPr>
          <w:p w14:paraId="1ACA1313"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554A79F9" w14:textId="77777777" w:rsidR="00833750" w:rsidRPr="00786D2B" w:rsidRDefault="00833750" w:rsidP="00F825B5">
            <w:pPr>
              <w:suppressAutoHyphens/>
              <w:spacing w:line="360" w:lineRule="auto"/>
              <w:rPr>
                <w:rFonts w:ascii="Arial" w:eastAsia="Calibri" w:hAnsi="Arial" w:cs="Arial"/>
                <w:sz w:val="24"/>
              </w:rPr>
            </w:pPr>
            <w:r w:rsidRPr="00853BA8">
              <w:rPr>
                <w:rFonts w:ascii="Arial" w:eastAsia="Calibri" w:hAnsi="Arial" w:cs="Arial"/>
                <w:b/>
                <w:sz w:val="24"/>
              </w:rPr>
              <w:t>wewnętrzne</w:t>
            </w:r>
          </w:p>
        </w:tc>
        <w:tc>
          <w:tcPr>
            <w:tcW w:w="433" w:type="dxa"/>
            <w:tcBorders>
              <w:top w:val="single" w:sz="4" w:space="0" w:color="auto"/>
              <w:left w:val="single" w:sz="3" w:space="0" w:color="000000"/>
              <w:bottom w:val="single" w:sz="3" w:space="0" w:color="000000"/>
              <w:right w:val="single" w:sz="3" w:space="0" w:color="000000"/>
            </w:tcBorders>
            <w:vAlign w:val="center"/>
          </w:tcPr>
          <w:p w14:paraId="25361688" w14:textId="77777777" w:rsidR="00833750" w:rsidRPr="00853BA8" w:rsidRDefault="00833750"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332" w:type="dxa"/>
            <w:vMerge/>
            <w:tcBorders>
              <w:top w:val="single" w:sz="4" w:space="0" w:color="auto"/>
              <w:left w:val="single" w:sz="3" w:space="0" w:color="000000"/>
              <w:bottom w:val="single" w:sz="3" w:space="0" w:color="000000"/>
              <w:right w:val="single" w:sz="3" w:space="0" w:color="000000"/>
            </w:tcBorders>
          </w:tcPr>
          <w:p w14:paraId="270B276A" w14:textId="77777777" w:rsidR="00833750" w:rsidRPr="00786D2B" w:rsidRDefault="00833750" w:rsidP="00F825B5">
            <w:pPr>
              <w:suppressAutoHyphens/>
              <w:spacing w:line="360" w:lineRule="auto"/>
              <w:rPr>
                <w:rFonts w:ascii="Arial" w:eastAsia="Calibri" w:hAnsi="Arial" w:cs="Arial"/>
                <w:sz w:val="24"/>
              </w:rPr>
            </w:pPr>
          </w:p>
        </w:tc>
      </w:tr>
      <w:tr w:rsidR="00833750" w:rsidRPr="00541657" w14:paraId="087A691B" w14:textId="77777777" w:rsidTr="00833750">
        <w:trPr>
          <w:trHeight w:val="427"/>
        </w:trPr>
        <w:tc>
          <w:tcPr>
            <w:tcW w:w="355" w:type="dxa"/>
            <w:tcBorders>
              <w:top w:val="single" w:sz="3" w:space="0" w:color="000000"/>
              <w:left w:val="single" w:sz="3" w:space="0" w:color="000000"/>
              <w:bottom w:val="single" w:sz="3" w:space="0" w:color="000000"/>
              <w:right w:val="single" w:sz="3" w:space="0" w:color="000000"/>
            </w:tcBorders>
            <w:vAlign w:val="center"/>
          </w:tcPr>
          <w:p w14:paraId="3272905D" w14:textId="77777777" w:rsidR="00833750" w:rsidRPr="00541657" w:rsidRDefault="0083375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277" w:type="dxa"/>
            <w:tcBorders>
              <w:top w:val="single" w:sz="3" w:space="0" w:color="000000"/>
              <w:left w:val="single" w:sz="3" w:space="0" w:color="000000"/>
              <w:bottom w:val="single" w:sz="3" w:space="0" w:color="000000"/>
              <w:right w:val="single" w:sz="3" w:space="0" w:color="000000"/>
            </w:tcBorders>
          </w:tcPr>
          <w:p w14:paraId="701901A5" w14:textId="77777777" w:rsidR="00833750" w:rsidRPr="00541657" w:rsidRDefault="0083375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metodą liniową</w:t>
            </w:r>
          </w:p>
        </w:tc>
        <w:tc>
          <w:tcPr>
            <w:tcW w:w="1403" w:type="dxa"/>
            <w:tcBorders>
              <w:top w:val="single" w:sz="3" w:space="0" w:color="000000"/>
              <w:left w:val="single" w:sz="3" w:space="0" w:color="000000"/>
              <w:bottom w:val="single" w:sz="3" w:space="0" w:color="000000"/>
              <w:right w:val="single" w:sz="3" w:space="0" w:color="000000"/>
            </w:tcBorders>
            <w:vAlign w:val="center"/>
          </w:tcPr>
          <w:p w14:paraId="0A610A2F" w14:textId="558BAD06" w:rsidR="00833750" w:rsidRPr="00541657" w:rsidRDefault="00833750" w:rsidP="00F825B5">
            <w:pPr>
              <w:suppressAutoHyphens/>
              <w:spacing w:line="360" w:lineRule="auto"/>
              <w:ind w:right="3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22" w:type="dxa"/>
            <w:tcBorders>
              <w:top w:val="single" w:sz="3" w:space="0" w:color="000000"/>
              <w:left w:val="single" w:sz="3" w:space="0" w:color="000000"/>
              <w:bottom w:val="single" w:sz="3" w:space="0" w:color="000000"/>
              <w:right w:val="single" w:sz="3" w:space="0" w:color="000000"/>
            </w:tcBorders>
            <w:vAlign w:val="center"/>
          </w:tcPr>
          <w:p w14:paraId="47D06EA3" w14:textId="1C0D7D20"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19" w:type="dxa"/>
            <w:gridSpan w:val="2"/>
            <w:tcBorders>
              <w:top w:val="single" w:sz="3" w:space="0" w:color="000000"/>
              <w:left w:val="single" w:sz="3" w:space="0" w:color="000000"/>
              <w:bottom w:val="single" w:sz="3" w:space="0" w:color="000000"/>
              <w:right w:val="single" w:sz="3" w:space="0" w:color="000000"/>
            </w:tcBorders>
            <w:vAlign w:val="center"/>
          </w:tcPr>
          <w:p w14:paraId="22313A95" w14:textId="4BE190E6"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38" w:type="dxa"/>
            <w:tcBorders>
              <w:top w:val="single" w:sz="3" w:space="0" w:color="000000"/>
              <w:left w:val="single" w:sz="3" w:space="0" w:color="000000"/>
              <w:bottom w:val="single" w:sz="3" w:space="0" w:color="000000"/>
              <w:right w:val="single" w:sz="3" w:space="0" w:color="000000"/>
            </w:tcBorders>
          </w:tcPr>
          <w:p w14:paraId="530BAE06" w14:textId="77777777" w:rsidR="00833750" w:rsidRPr="00541657" w:rsidRDefault="00833750" w:rsidP="00F825B5">
            <w:pPr>
              <w:suppressAutoHyphens/>
              <w:spacing w:line="360" w:lineRule="auto"/>
              <w:jc w:val="right"/>
              <w:rPr>
                <w:rFonts w:ascii="Arial" w:eastAsia="Calibri" w:hAnsi="Arial" w:cs="Arial"/>
                <w:b/>
                <w:color w:val="000000"/>
                <w:spacing w:val="20"/>
                <w:sz w:val="24"/>
              </w:rPr>
            </w:pPr>
          </w:p>
        </w:tc>
        <w:tc>
          <w:tcPr>
            <w:tcW w:w="1038" w:type="dxa"/>
            <w:tcBorders>
              <w:top w:val="single" w:sz="3" w:space="0" w:color="000000"/>
              <w:left w:val="single" w:sz="3" w:space="0" w:color="000000"/>
              <w:bottom w:val="single" w:sz="3" w:space="0" w:color="000000"/>
              <w:right w:val="single" w:sz="3" w:space="0" w:color="000000"/>
            </w:tcBorders>
            <w:vAlign w:val="center"/>
          </w:tcPr>
          <w:p w14:paraId="55A13806" w14:textId="174F2A05"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58" w:type="dxa"/>
            <w:tcBorders>
              <w:top w:val="single" w:sz="3" w:space="0" w:color="000000"/>
              <w:left w:val="single" w:sz="3" w:space="0" w:color="000000"/>
              <w:bottom w:val="single" w:sz="3" w:space="0" w:color="000000"/>
              <w:right w:val="single" w:sz="3" w:space="0" w:color="000000"/>
            </w:tcBorders>
            <w:vAlign w:val="center"/>
          </w:tcPr>
          <w:p w14:paraId="24EF2C7A" w14:textId="61884829"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068A0630" w14:textId="4793AF8F"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5" w:type="dxa"/>
            <w:gridSpan w:val="2"/>
            <w:tcBorders>
              <w:top w:val="single" w:sz="3" w:space="0" w:color="000000"/>
              <w:left w:val="single" w:sz="3" w:space="0" w:color="000000"/>
              <w:bottom w:val="single" w:sz="3" w:space="0" w:color="000000"/>
              <w:right w:val="single" w:sz="3" w:space="0" w:color="000000"/>
            </w:tcBorders>
            <w:vAlign w:val="center"/>
          </w:tcPr>
          <w:p w14:paraId="781C05F3" w14:textId="1EC9D32C"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87" w:type="dxa"/>
            <w:tcBorders>
              <w:top w:val="single" w:sz="3" w:space="0" w:color="000000"/>
              <w:left w:val="single" w:sz="3" w:space="0" w:color="000000"/>
              <w:bottom w:val="single" w:sz="3" w:space="0" w:color="000000"/>
              <w:right w:val="single" w:sz="3" w:space="0" w:color="000000"/>
            </w:tcBorders>
            <w:vAlign w:val="center"/>
          </w:tcPr>
          <w:p w14:paraId="661D230D" w14:textId="35EDDD5D"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44" w:type="dxa"/>
            <w:tcBorders>
              <w:top w:val="single" w:sz="3" w:space="0" w:color="000000"/>
              <w:left w:val="single" w:sz="3" w:space="0" w:color="000000"/>
              <w:bottom w:val="single" w:sz="3" w:space="0" w:color="000000"/>
              <w:right w:val="single" w:sz="3" w:space="0" w:color="000000"/>
            </w:tcBorders>
            <w:vAlign w:val="center"/>
          </w:tcPr>
          <w:p w14:paraId="06D69998" w14:textId="0CEE7EDE"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71CF16F6" w14:textId="609BC68A"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2" w:type="dxa"/>
            <w:tcBorders>
              <w:top w:val="single" w:sz="3" w:space="0" w:color="000000"/>
              <w:left w:val="single" w:sz="3" w:space="0" w:color="000000"/>
              <w:bottom w:val="single" w:sz="3" w:space="0" w:color="000000"/>
              <w:right w:val="single" w:sz="3" w:space="0" w:color="000000"/>
            </w:tcBorders>
            <w:vAlign w:val="center"/>
          </w:tcPr>
          <w:p w14:paraId="30B0C4CB" w14:textId="4AF98C99" w:rsidR="00833750" w:rsidRPr="00541657" w:rsidRDefault="00833750"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833750" w:rsidRPr="00541657" w14:paraId="20ED1C97" w14:textId="77777777" w:rsidTr="00833750">
        <w:trPr>
          <w:trHeight w:val="427"/>
        </w:trPr>
        <w:tc>
          <w:tcPr>
            <w:tcW w:w="355" w:type="dxa"/>
            <w:tcBorders>
              <w:top w:val="single" w:sz="3" w:space="0" w:color="000000"/>
              <w:left w:val="single" w:sz="3" w:space="0" w:color="000000"/>
              <w:bottom w:val="single" w:sz="3" w:space="0" w:color="000000"/>
              <w:right w:val="single" w:sz="3" w:space="0" w:color="000000"/>
            </w:tcBorders>
            <w:vAlign w:val="center"/>
          </w:tcPr>
          <w:p w14:paraId="5B1EDD9D" w14:textId="77777777" w:rsidR="00833750" w:rsidRPr="00541657" w:rsidRDefault="0083375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2277" w:type="dxa"/>
            <w:tcBorders>
              <w:top w:val="single" w:sz="3" w:space="0" w:color="000000"/>
              <w:left w:val="single" w:sz="3" w:space="0" w:color="000000"/>
              <w:bottom w:val="single" w:sz="3" w:space="0" w:color="000000"/>
              <w:right w:val="single" w:sz="3" w:space="0" w:color="000000"/>
            </w:tcBorders>
          </w:tcPr>
          <w:p w14:paraId="4A28C1B3" w14:textId="77777777" w:rsidR="00833750" w:rsidRPr="00541657" w:rsidRDefault="00833750"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w 100%</w:t>
            </w:r>
          </w:p>
        </w:tc>
        <w:tc>
          <w:tcPr>
            <w:tcW w:w="1403" w:type="dxa"/>
            <w:tcBorders>
              <w:top w:val="single" w:sz="3" w:space="0" w:color="000000"/>
              <w:left w:val="single" w:sz="3" w:space="0" w:color="000000"/>
              <w:bottom w:val="single" w:sz="3" w:space="0" w:color="000000"/>
              <w:right w:val="single" w:sz="3" w:space="0" w:color="000000"/>
            </w:tcBorders>
            <w:vAlign w:val="center"/>
          </w:tcPr>
          <w:p w14:paraId="189BDEED" w14:textId="005B334A" w:rsidR="00833750" w:rsidRPr="00541657" w:rsidRDefault="00833750"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28 367,18</w:t>
            </w:r>
          </w:p>
        </w:tc>
        <w:tc>
          <w:tcPr>
            <w:tcW w:w="1022" w:type="dxa"/>
            <w:tcBorders>
              <w:top w:val="single" w:sz="3" w:space="0" w:color="000000"/>
              <w:left w:val="single" w:sz="3" w:space="0" w:color="000000"/>
              <w:bottom w:val="single" w:sz="3" w:space="0" w:color="000000"/>
              <w:right w:val="single" w:sz="3" w:space="0" w:color="000000"/>
            </w:tcBorders>
            <w:vAlign w:val="center"/>
          </w:tcPr>
          <w:p w14:paraId="2EC3D6FB" w14:textId="0D9CD11C"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19" w:type="dxa"/>
            <w:gridSpan w:val="2"/>
            <w:tcBorders>
              <w:top w:val="single" w:sz="3" w:space="0" w:color="000000"/>
              <w:left w:val="single" w:sz="3" w:space="0" w:color="000000"/>
              <w:bottom w:val="single" w:sz="3" w:space="0" w:color="000000"/>
              <w:right w:val="single" w:sz="3" w:space="0" w:color="000000"/>
            </w:tcBorders>
            <w:vAlign w:val="center"/>
          </w:tcPr>
          <w:p w14:paraId="2A1B2D75" w14:textId="18E20B42" w:rsidR="00833750" w:rsidRPr="00541657" w:rsidRDefault="00833750" w:rsidP="00F825B5">
            <w:pPr>
              <w:suppressAutoHyphens/>
              <w:spacing w:line="360" w:lineRule="auto"/>
              <w:ind w:right="3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38" w:type="dxa"/>
            <w:tcBorders>
              <w:top w:val="single" w:sz="3" w:space="0" w:color="000000"/>
              <w:left w:val="single" w:sz="3" w:space="0" w:color="000000"/>
              <w:bottom w:val="single" w:sz="3" w:space="0" w:color="000000"/>
              <w:right w:val="single" w:sz="3" w:space="0" w:color="000000"/>
            </w:tcBorders>
          </w:tcPr>
          <w:p w14:paraId="2025245E" w14:textId="77777777" w:rsidR="00833750" w:rsidRPr="00541657" w:rsidRDefault="00833750" w:rsidP="00F825B5">
            <w:pPr>
              <w:suppressAutoHyphens/>
              <w:spacing w:line="360" w:lineRule="auto"/>
              <w:ind w:right="31"/>
              <w:jc w:val="right"/>
              <w:rPr>
                <w:rFonts w:ascii="Arial" w:eastAsia="Calibri" w:hAnsi="Arial" w:cs="Arial"/>
                <w:b/>
                <w:color w:val="000000"/>
                <w:spacing w:val="20"/>
                <w:sz w:val="24"/>
              </w:rPr>
            </w:pPr>
          </w:p>
        </w:tc>
        <w:tc>
          <w:tcPr>
            <w:tcW w:w="1038" w:type="dxa"/>
            <w:tcBorders>
              <w:top w:val="single" w:sz="3" w:space="0" w:color="000000"/>
              <w:left w:val="single" w:sz="3" w:space="0" w:color="000000"/>
              <w:bottom w:val="single" w:sz="3" w:space="0" w:color="000000"/>
              <w:right w:val="single" w:sz="3" w:space="0" w:color="000000"/>
            </w:tcBorders>
            <w:vAlign w:val="center"/>
          </w:tcPr>
          <w:p w14:paraId="6FABA5E9" w14:textId="021FFC77"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605,16</w:t>
            </w:r>
          </w:p>
        </w:tc>
        <w:tc>
          <w:tcPr>
            <w:tcW w:w="1358" w:type="dxa"/>
            <w:tcBorders>
              <w:top w:val="single" w:sz="3" w:space="0" w:color="000000"/>
              <w:left w:val="single" w:sz="3" w:space="0" w:color="000000"/>
              <w:bottom w:val="single" w:sz="3" w:space="0" w:color="000000"/>
              <w:right w:val="single" w:sz="3" w:space="0" w:color="000000"/>
            </w:tcBorders>
            <w:vAlign w:val="center"/>
          </w:tcPr>
          <w:p w14:paraId="2708D5A1" w14:textId="30142E08"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18F8503E" w14:textId="7C050BD6"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5" w:type="dxa"/>
            <w:gridSpan w:val="2"/>
            <w:tcBorders>
              <w:top w:val="single" w:sz="3" w:space="0" w:color="000000"/>
              <w:left w:val="single" w:sz="3" w:space="0" w:color="000000"/>
              <w:bottom w:val="single" w:sz="3" w:space="0" w:color="000000"/>
              <w:right w:val="single" w:sz="3" w:space="0" w:color="000000"/>
            </w:tcBorders>
            <w:vAlign w:val="center"/>
          </w:tcPr>
          <w:p w14:paraId="092B0A55" w14:textId="475DB5D3"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87" w:type="dxa"/>
            <w:tcBorders>
              <w:top w:val="single" w:sz="3" w:space="0" w:color="000000"/>
              <w:left w:val="single" w:sz="3" w:space="0" w:color="000000"/>
              <w:bottom w:val="single" w:sz="3" w:space="0" w:color="000000"/>
              <w:right w:val="single" w:sz="3" w:space="0" w:color="000000"/>
            </w:tcBorders>
            <w:vAlign w:val="center"/>
          </w:tcPr>
          <w:p w14:paraId="53380E02" w14:textId="2A089EC9"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44" w:type="dxa"/>
            <w:tcBorders>
              <w:top w:val="single" w:sz="3" w:space="0" w:color="000000"/>
              <w:left w:val="single" w:sz="3" w:space="0" w:color="000000"/>
              <w:bottom w:val="single" w:sz="3" w:space="0" w:color="000000"/>
              <w:right w:val="single" w:sz="3" w:space="0" w:color="000000"/>
            </w:tcBorders>
            <w:vAlign w:val="center"/>
          </w:tcPr>
          <w:p w14:paraId="287E463C" w14:textId="74FBDF2F"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0F5927AB" w14:textId="3F87E326"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2" w:type="dxa"/>
            <w:tcBorders>
              <w:top w:val="single" w:sz="3" w:space="0" w:color="000000"/>
              <w:left w:val="single" w:sz="3" w:space="0" w:color="000000"/>
              <w:bottom w:val="single" w:sz="3" w:space="0" w:color="000000"/>
              <w:right w:val="single" w:sz="3" w:space="0" w:color="000000"/>
            </w:tcBorders>
            <w:vAlign w:val="center"/>
          </w:tcPr>
          <w:p w14:paraId="6A53839D" w14:textId="7D23B5EB" w:rsidR="00833750" w:rsidRPr="00541657" w:rsidRDefault="00833750"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28 972,34</w:t>
            </w:r>
          </w:p>
        </w:tc>
      </w:tr>
      <w:tr w:rsidR="00833750" w:rsidRPr="00541657" w14:paraId="630C111D" w14:textId="77777777" w:rsidTr="00833750">
        <w:trPr>
          <w:trHeight w:val="213"/>
        </w:trPr>
        <w:tc>
          <w:tcPr>
            <w:tcW w:w="2632" w:type="dxa"/>
            <w:gridSpan w:val="2"/>
            <w:tcBorders>
              <w:top w:val="single" w:sz="3" w:space="0" w:color="000000"/>
              <w:left w:val="single" w:sz="3" w:space="0" w:color="000000"/>
              <w:bottom w:val="single" w:sz="3" w:space="0" w:color="000000"/>
              <w:right w:val="single" w:sz="3" w:space="0" w:color="000000"/>
            </w:tcBorders>
          </w:tcPr>
          <w:p w14:paraId="436E9EAD" w14:textId="76A8EDEA" w:rsidR="00833750" w:rsidRPr="00541657" w:rsidRDefault="00833750" w:rsidP="00F825B5">
            <w:pPr>
              <w:suppressAutoHyphens/>
              <w:spacing w:line="360" w:lineRule="auto"/>
              <w:ind w:right="26"/>
              <w:rPr>
                <w:rFonts w:ascii="Arial" w:eastAsia="Calibri" w:hAnsi="Arial" w:cs="Arial"/>
                <w:b/>
                <w:color w:val="000000"/>
                <w:spacing w:val="20"/>
                <w:sz w:val="24"/>
              </w:rPr>
            </w:pPr>
            <w:r w:rsidRPr="00541657">
              <w:rPr>
                <w:rFonts w:ascii="Arial" w:eastAsia="Calibri" w:hAnsi="Arial" w:cs="Arial"/>
                <w:b/>
                <w:color w:val="000000"/>
                <w:spacing w:val="20"/>
                <w:sz w:val="24"/>
              </w:rPr>
              <w:t>Suma</w:t>
            </w:r>
          </w:p>
        </w:tc>
        <w:tc>
          <w:tcPr>
            <w:tcW w:w="1403" w:type="dxa"/>
            <w:tcBorders>
              <w:top w:val="single" w:sz="3" w:space="0" w:color="000000"/>
              <w:left w:val="single" w:sz="3" w:space="0" w:color="000000"/>
              <w:bottom w:val="single" w:sz="3" w:space="0" w:color="000000"/>
              <w:right w:val="single" w:sz="3" w:space="0" w:color="000000"/>
            </w:tcBorders>
            <w:vAlign w:val="center"/>
          </w:tcPr>
          <w:p w14:paraId="05CA3A2D" w14:textId="225C3AD9" w:rsidR="00833750" w:rsidRPr="00541657" w:rsidRDefault="00833750"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28 367,18</w:t>
            </w:r>
          </w:p>
        </w:tc>
        <w:tc>
          <w:tcPr>
            <w:tcW w:w="1022" w:type="dxa"/>
            <w:tcBorders>
              <w:top w:val="single" w:sz="3" w:space="0" w:color="000000"/>
              <w:left w:val="single" w:sz="3" w:space="0" w:color="000000"/>
              <w:bottom w:val="single" w:sz="3" w:space="0" w:color="000000"/>
              <w:right w:val="single" w:sz="3" w:space="0" w:color="000000"/>
            </w:tcBorders>
            <w:vAlign w:val="center"/>
          </w:tcPr>
          <w:p w14:paraId="3A269655" w14:textId="05822A06"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19" w:type="dxa"/>
            <w:gridSpan w:val="2"/>
            <w:tcBorders>
              <w:top w:val="single" w:sz="3" w:space="0" w:color="000000"/>
              <w:left w:val="single" w:sz="3" w:space="0" w:color="000000"/>
              <w:bottom w:val="single" w:sz="3" w:space="0" w:color="000000"/>
              <w:right w:val="single" w:sz="3" w:space="0" w:color="000000"/>
            </w:tcBorders>
            <w:vAlign w:val="center"/>
          </w:tcPr>
          <w:p w14:paraId="75620761" w14:textId="6D92DC7A" w:rsidR="00833750" w:rsidRPr="00541657" w:rsidRDefault="00833750" w:rsidP="00F825B5">
            <w:pPr>
              <w:suppressAutoHyphens/>
              <w:spacing w:line="360" w:lineRule="auto"/>
              <w:ind w:right="3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38" w:type="dxa"/>
            <w:tcBorders>
              <w:top w:val="single" w:sz="3" w:space="0" w:color="000000"/>
              <w:left w:val="single" w:sz="3" w:space="0" w:color="000000"/>
              <w:bottom w:val="single" w:sz="3" w:space="0" w:color="000000"/>
              <w:right w:val="single" w:sz="3" w:space="0" w:color="000000"/>
            </w:tcBorders>
          </w:tcPr>
          <w:p w14:paraId="76C2FA23" w14:textId="77777777" w:rsidR="00833750" w:rsidRPr="00541657" w:rsidRDefault="00833750" w:rsidP="00F825B5">
            <w:pPr>
              <w:suppressAutoHyphens/>
              <w:spacing w:line="360" w:lineRule="auto"/>
              <w:jc w:val="right"/>
              <w:rPr>
                <w:rFonts w:ascii="Arial" w:eastAsia="Calibri" w:hAnsi="Arial" w:cs="Arial"/>
                <w:b/>
                <w:color w:val="000000"/>
                <w:spacing w:val="20"/>
                <w:sz w:val="24"/>
              </w:rPr>
            </w:pPr>
          </w:p>
        </w:tc>
        <w:tc>
          <w:tcPr>
            <w:tcW w:w="1038" w:type="dxa"/>
            <w:tcBorders>
              <w:top w:val="single" w:sz="3" w:space="0" w:color="000000"/>
              <w:left w:val="single" w:sz="3" w:space="0" w:color="000000"/>
              <w:bottom w:val="single" w:sz="3" w:space="0" w:color="000000"/>
              <w:right w:val="single" w:sz="3" w:space="0" w:color="000000"/>
            </w:tcBorders>
            <w:vAlign w:val="center"/>
          </w:tcPr>
          <w:p w14:paraId="4CC1FF89" w14:textId="4BF0FA66"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605,16</w:t>
            </w:r>
          </w:p>
        </w:tc>
        <w:tc>
          <w:tcPr>
            <w:tcW w:w="1358" w:type="dxa"/>
            <w:tcBorders>
              <w:top w:val="single" w:sz="3" w:space="0" w:color="000000"/>
              <w:left w:val="single" w:sz="3" w:space="0" w:color="000000"/>
              <w:bottom w:val="single" w:sz="3" w:space="0" w:color="000000"/>
              <w:right w:val="single" w:sz="3" w:space="0" w:color="000000"/>
            </w:tcBorders>
            <w:vAlign w:val="center"/>
          </w:tcPr>
          <w:p w14:paraId="497508CE" w14:textId="31AC98A7"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29DF9F1A" w14:textId="456917FC"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5" w:type="dxa"/>
            <w:gridSpan w:val="2"/>
            <w:tcBorders>
              <w:top w:val="single" w:sz="3" w:space="0" w:color="000000"/>
              <w:left w:val="single" w:sz="3" w:space="0" w:color="000000"/>
              <w:bottom w:val="single" w:sz="3" w:space="0" w:color="000000"/>
              <w:right w:val="single" w:sz="3" w:space="0" w:color="000000"/>
            </w:tcBorders>
            <w:vAlign w:val="center"/>
          </w:tcPr>
          <w:p w14:paraId="02E7813D" w14:textId="6BC9E5CD"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87" w:type="dxa"/>
            <w:tcBorders>
              <w:top w:val="single" w:sz="3" w:space="0" w:color="000000"/>
              <w:left w:val="single" w:sz="3" w:space="0" w:color="000000"/>
              <w:bottom w:val="single" w:sz="3" w:space="0" w:color="000000"/>
              <w:right w:val="single" w:sz="3" w:space="0" w:color="000000"/>
            </w:tcBorders>
            <w:vAlign w:val="center"/>
          </w:tcPr>
          <w:p w14:paraId="0655BE01" w14:textId="3B81DFB6"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44" w:type="dxa"/>
            <w:tcBorders>
              <w:top w:val="single" w:sz="3" w:space="0" w:color="000000"/>
              <w:left w:val="single" w:sz="3" w:space="0" w:color="000000"/>
              <w:bottom w:val="single" w:sz="3" w:space="0" w:color="000000"/>
              <w:right w:val="single" w:sz="3" w:space="0" w:color="000000"/>
            </w:tcBorders>
            <w:vAlign w:val="center"/>
          </w:tcPr>
          <w:p w14:paraId="2266F2BA" w14:textId="007014E0" w:rsidR="00833750" w:rsidRPr="00541657" w:rsidRDefault="00833750"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33" w:type="dxa"/>
            <w:tcBorders>
              <w:top w:val="single" w:sz="3" w:space="0" w:color="000000"/>
              <w:left w:val="single" w:sz="3" w:space="0" w:color="000000"/>
              <w:bottom w:val="single" w:sz="3" w:space="0" w:color="000000"/>
              <w:right w:val="single" w:sz="3" w:space="0" w:color="000000"/>
            </w:tcBorders>
            <w:vAlign w:val="center"/>
          </w:tcPr>
          <w:p w14:paraId="627A832E" w14:textId="66DD7AFD" w:rsidR="00833750" w:rsidRPr="00541657" w:rsidRDefault="00833750"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32" w:type="dxa"/>
            <w:tcBorders>
              <w:top w:val="single" w:sz="3" w:space="0" w:color="000000"/>
              <w:left w:val="single" w:sz="3" w:space="0" w:color="000000"/>
              <w:bottom w:val="single" w:sz="3" w:space="0" w:color="000000"/>
              <w:right w:val="single" w:sz="3" w:space="0" w:color="000000"/>
            </w:tcBorders>
            <w:vAlign w:val="center"/>
          </w:tcPr>
          <w:p w14:paraId="11076075" w14:textId="4DA01CDD" w:rsidR="00833750" w:rsidRPr="00541657" w:rsidRDefault="00833750"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28 972,34</w:t>
            </w:r>
          </w:p>
        </w:tc>
      </w:tr>
    </w:tbl>
    <w:p w14:paraId="195874AB" w14:textId="7D5918BB" w:rsidR="00EC318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6992AD94" w14:textId="77777777" w:rsidR="00CF5F75" w:rsidRPr="00786D2B"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1.1.7. Zmiany stanu wartości początkowej zbiorów bibliotecznych ( brutto ) (konto 014) </w:t>
      </w:r>
    </w:p>
    <w:tbl>
      <w:tblPr>
        <w:tblStyle w:val="TableGrid"/>
        <w:tblW w:w="13995" w:type="dxa"/>
        <w:tblInd w:w="3" w:type="dxa"/>
        <w:tblCellMar>
          <w:top w:w="47" w:type="dxa"/>
          <w:left w:w="32" w:type="dxa"/>
          <w:right w:w="34" w:type="dxa"/>
        </w:tblCellMar>
        <w:tblLook w:val="04A0" w:firstRow="1" w:lastRow="0" w:firstColumn="1" w:lastColumn="0" w:noHBand="0" w:noVBand="1"/>
      </w:tblPr>
      <w:tblGrid>
        <w:gridCol w:w="400"/>
        <w:gridCol w:w="1469"/>
        <w:gridCol w:w="1372"/>
        <w:gridCol w:w="1208"/>
        <w:gridCol w:w="1227"/>
        <w:gridCol w:w="1828"/>
        <w:gridCol w:w="576"/>
        <w:gridCol w:w="1208"/>
        <w:gridCol w:w="935"/>
        <w:gridCol w:w="1828"/>
        <w:gridCol w:w="576"/>
        <w:gridCol w:w="1372"/>
      </w:tblGrid>
      <w:tr w:rsidR="00853BA8" w:rsidRPr="00541657" w14:paraId="503CC38D" w14:textId="77777777" w:rsidTr="00122991">
        <w:trPr>
          <w:trHeight w:val="232"/>
        </w:trPr>
        <w:tc>
          <w:tcPr>
            <w:tcW w:w="2911" w:type="dxa"/>
            <w:gridSpan w:val="2"/>
            <w:tcBorders>
              <w:bottom w:val="single" w:sz="4" w:space="0" w:color="auto"/>
            </w:tcBorders>
          </w:tcPr>
          <w:p w14:paraId="2BC30F9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97" w:type="dxa"/>
            <w:tcBorders>
              <w:bottom w:val="single" w:sz="4" w:space="0" w:color="auto"/>
            </w:tcBorders>
          </w:tcPr>
          <w:p w14:paraId="7539381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54" w:type="dxa"/>
            <w:tcBorders>
              <w:bottom w:val="single" w:sz="4" w:space="0" w:color="auto"/>
            </w:tcBorders>
          </w:tcPr>
          <w:p w14:paraId="2F28D0D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14" w:type="dxa"/>
            <w:tcBorders>
              <w:bottom w:val="single" w:sz="4" w:space="0" w:color="auto"/>
            </w:tcBorders>
          </w:tcPr>
          <w:p w14:paraId="4BDFF0D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48" w:type="dxa"/>
            <w:tcBorders>
              <w:bottom w:val="single" w:sz="4" w:space="0" w:color="auto"/>
            </w:tcBorders>
          </w:tcPr>
          <w:p w14:paraId="6926444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596" w:type="dxa"/>
            <w:tcBorders>
              <w:bottom w:val="single" w:sz="4" w:space="0" w:color="auto"/>
            </w:tcBorders>
          </w:tcPr>
          <w:p w14:paraId="7C17885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108" w:type="dxa"/>
            <w:tcBorders>
              <w:bottom w:val="single" w:sz="4" w:space="0" w:color="auto"/>
            </w:tcBorders>
          </w:tcPr>
          <w:p w14:paraId="2DD6D5F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01" w:type="dxa"/>
            <w:tcBorders>
              <w:bottom w:val="single" w:sz="4" w:space="0" w:color="auto"/>
            </w:tcBorders>
          </w:tcPr>
          <w:p w14:paraId="25DC16F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641" w:type="dxa"/>
            <w:tcBorders>
              <w:bottom w:val="single" w:sz="4" w:space="0" w:color="auto"/>
            </w:tcBorders>
          </w:tcPr>
          <w:p w14:paraId="0769C33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15" w:type="dxa"/>
            <w:tcBorders>
              <w:bottom w:val="single" w:sz="4" w:space="0" w:color="auto"/>
            </w:tcBorders>
          </w:tcPr>
          <w:p w14:paraId="7F730BB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610" w:type="dxa"/>
            <w:tcBorders>
              <w:bottom w:val="single" w:sz="4" w:space="0" w:color="auto"/>
            </w:tcBorders>
          </w:tcPr>
          <w:p w14:paraId="7B964E0A"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DA0DFF" w:rsidRPr="00541657" w14:paraId="0CA47644" w14:textId="77777777" w:rsidTr="00122991">
        <w:trPr>
          <w:trHeight w:val="23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626E40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2575" w:type="dxa"/>
            <w:vMerge w:val="restart"/>
            <w:tcBorders>
              <w:top w:val="single" w:sz="4" w:space="0" w:color="auto"/>
              <w:left w:val="single" w:sz="4" w:space="0" w:color="auto"/>
              <w:bottom w:val="single" w:sz="4" w:space="0" w:color="auto"/>
              <w:right w:val="single" w:sz="4" w:space="0" w:color="auto"/>
            </w:tcBorders>
            <w:vAlign w:val="center"/>
          </w:tcPr>
          <w:p w14:paraId="5D07627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797" w:type="dxa"/>
            <w:vMerge w:val="restart"/>
            <w:tcBorders>
              <w:top w:val="single" w:sz="4" w:space="0" w:color="auto"/>
              <w:left w:val="single" w:sz="4" w:space="0" w:color="auto"/>
              <w:bottom w:val="single" w:sz="4" w:space="0" w:color="auto"/>
              <w:right w:val="single" w:sz="4" w:space="0" w:color="auto"/>
            </w:tcBorders>
            <w:vAlign w:val="center"/>
          </w:tcPr>
          <w:p w14:paraId="7F58913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116" w:type="dxa"/>
            <w:gridSpan w:val="3"/>
            <w:tcBorders>
              <w:top w:val="single" w:sz="4" w:space="0" w:color="auto"/>
              <w:left w:val="single" w:sz="4" w:space="0" w:color="auto"/>
              <w:bottom w:val="single" w:sz="4" w:space="0" w:color="auto"/>
              <w:right w:val="single" w:sz="4" w:space="0" w:color="auto"/>
            </w:tcBorders>
          </w:tcPr>
          <w:p w14:paraId="03C7069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596" w:type="dxa"/>
            <w:tcBorders>
              <w:top w:val="single" w:sz="4" w:space="0" w:color="auto"/>
              <w:left w:val="single" w:sz="4" w:space="0" w:color="auto"/>
              <w:bottom w:val="single" w:sz="4" w:space="0" w:color="auto"/>
              <w:right w:val="single" w:sz="4" w:space="0" w:color="auto"/>
            </w:tcBorders>
          </w:tcPr>
          <w:p w14:paraId="05542653" w14:textId="77777777" w:rsidR="00CF5F75" w:rsidRPr="00853BA8" w:rsidRDefault="00CF5F75" w:rsidP="00F825B5">
            <w:pPr>
              <w:suppressAutoHyphens/>
              <w:spacing w:line="360" w:lineRule="auto"/>
              <w:rPr>
                <w:rFonts w:ascii="Arial" w:eastAsia="Calibri" w:hAnsi="Arial" w:cs="Arial"/>
                <w:b/>
                <w:sz w:val="24"/>
              </w:rPr>
            </w:pPr>
          </w:p>
        </w:tc>
        <w:tc>
          <w:tcPr>
            <w:tcW w:w="3965" w:type="dxa"/>
            <w:gridSpan w:val="4"/>
            <w:tcBorders>
              <w:top w:val="single" w:sz="4" w:space="0" w:color="auto"/>
              <w:left w:val="single" w:sz="4" w:space="0" w:color="auto"/>
              <w:bottom w:val="single" w:sz="4" w:space="0" w:color="auto"/>
              <w:right w:val="single" w:sz="4" w:space="0" w:color="auto"/>
            </w:tcBorders>
          </w:tcPr>
          <w:p w14:paraId="084EE75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14:paraId="560EB0E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853BA8" w:rsidRPr="00541657" w14:paraId="374EC621" w14:textId="77777777" w:rsidTr="00122991">
        <w:trPr>
          <w:trHeight w:val="464"/>
        </w:trPr>
        <w:tc>
          <w:tcPr>
            <w:tcW w:w="0" w:type="auto"/>
            <w:vMerge/>
            <w:tcBorders>
              <w:top w:val="single" w:sz="4" w:space="0" w:color="auto"/>
              <w:left w:val="single" w:sz="4" w:space="0" w:color="auto"/>
              <w:bottom w:val="single" w:sz="4" w:space="0" w:color="auto"/>
              <w:right w:val="single" w:sz="4" w:space="0" w:color="auto"/>
            </w:tcBorders>
          </w:tcPr>
          <w:p w14:paraId="1C59CFF8"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3C8C1896" w14:textId="77777777" w:rsidR="00CF5F75" w:rsidRPr="00853BA8"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659814DF" w14:textId="77777777" w:rsidR="00CF5F75" w:rsidRPr="00853BA8" w:rsidRDefault="00CF5F75" w:rsidP="00F825B5">
            <w:pPr>
              <w:suppressAutoHyphens/>
              <w:spacing w:line="360" w:lineRule="auto"/>
              <w:rPr>
                <w:rFonts w:ascii="Arial" w:eastAsia="Calibri" w:hAnsi="Arial" w:cs="Arial"/>
                <w:b/>
                <w:sz w:val="24"/>
              </w:rPr>
            </w:pPr>
          </w:p>
        </w:tc>
        <w:tc>
          <w:tcPr>
            <w:tcW w:w="954" w:type="dxa"/>
            <w:tcBorders>
              <w:top w:val="single" w:sz="4" w:space="0" w:color="auto"/>
              <w:left w:val="single" w:sz="4" w:space="0" w:color="auto"/>
              <w:bottom w:val="single" w:sz="4" w:space="0" w:color="auto"/>
              <w:right w:val="single" w:sz="4" w:space="0" w:color="auto"/>
            </w:tcBorders>
            <w:vAlign w:val="center"/>
          </w:tcPr>
          <w:p w14:paraId="16659BCF"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814" w:type="dxa"/>
            <w:tcBorders>
              <w:top w:val="single" w:sz="4" w:space="0" w:color="auto"/>
              <w:left w:val="single" w:sz="4" w:space="0" w:color="auto"/>
              <w:bottom w:val="single" w:sz="4" w:space="0" w:color="auto"/>
              <w:right w:val="single" w:sz="4" w:space="0" w:color="auto"/>
            </w:tcBorders>
            <w:vAlign w:val="center"/>
          </w:tcPr>
          <w:p w14:paraId="53172426"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348" w:type="dxa"/>
            <w:tcBorders>
              <w:top w:val="single" w:sz="4" w:space="0" w:color="auto"/>
              <w:left w:val="single" w:sz="4" w:space="0" w:color="auto"/>
              <w:bottom w:val="single" w:sz="4" w:space="0" w:color="auto"/>
              <w:right w:val="single" w:sz="4" w:space="0" w:color="auto"/>
            </w:tcBorders>
          </w:tcPr>
          <w:p w14:paraId="39D2986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5F2C7B2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596" w:type="dxa"/>
            <w:tcBorders>
              <w:top w:val="single" w:sz="4" w:space="0" w:color="auto"/>
              <w:left w:val="single" w:sz="4" w:space="0" w:color="auto"/>
              <w:bottom w:val="single" w:sz="4" w:space="0" w:color="auto"/>
              <w:right w:val="single" w:sz="4" w:space="0" w:color="auto"/>
            </w:tcBorders>
            <w:vAlign w:val="center"/>
          </w:tcPr>
          <w:p w14:paraId="487D970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108" w:type="dxa"/>
            <w:tcBorders>
              <w:top w:val="single" w:sz="4" w:space="0" w:color="auto"/>
              <w:left w:val="single" w:sz="4" w:space="0" w:color="auto"/>
              <w:bottom w:val="single" w:sz="4" w:space="0" w:color="auto"/>
              <w:right w:val="single" w:sz="4" w:space="0" w:color="auto"/>
            </w:tcBorders>
            <w:vAlign w:val="center"/>
          </w:tcPr>
          <w:p w14:paraId="1517DE2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801" w:type="dxa"/>
            <w:tcBorders>
              <w:top w:val="single" w:sz="4" w:space="0" w:color="auto"/>
              <w:left w:val="single" w:sz="4" w:space="0" w:color="auto"/>
              <w:bottom w:val="single" w:sz="4" w:space="0" w:color="auto"/>
              <w:right w:val="single" w:sz="4" w:space="0" w:color="auto"/>
            </w:tcBorders>
            <w:vAlign w:val="center"/>
          </w:tcPr>
          <w:p w14:paraId="4FB26C9D"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641" w:type="dxa"/>
            <w:tcBorders>
              <w:top w:val="single" w:sz="4" w:space="0" w:color="auto"/>
              <w:left w:val="single" w:sz="4" w:space="0" w:color="auto"/>
              <w:bottom w:val="single" w:sz="4" w:space="0" w:color="auto"/>
              <w:right w:val="single" w:sz="4" w:space="0" w:color="auto"/>
            </w:tcBorders>
          </w:tcPr>
          <w:p w14:paraId="0AFD92D6"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3CF6E06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415" w:type="dxa"/>
            <w:tcBorders>
              <w:top w:val="single" w:sz="4" w:space="0" w:color="auto"/>
              <w:left w:val="single" w:sz="4" w:space="0" w:color="auto"/>
              <w:bottom w:val="single" w:sz="4" w:space="0" w:color="auto"/>
              <w:right w:val="single" w:sz="4" w:space="0" w:color="auto"/>
            </w:tcBorders>
            <w:vAlign w:val="center"/>
          </w:tcPr>
          <w:p w14:paraId="660AAB66" w14:textId="77777777" w:rsidR="00CF5F75" w:rsidRPr="00853BA8" w:rsidRDefault="00CF5F75" w:rsidP="00F825B5">
            <w:pPr>
              <w:pStyle w:val="Nagwek3"/>
              <w:suppressAutoHyphens/>
              <w:spacing w:line="360" w:lineRule="auto"/>
              <w:outlineLvl w:val="2"/>
              <w:rPr>
                <w:rFonts w:ascii="Arial" w:hAnsi="Arial" w:cs="Arial"/>
                <w:b/>
              </w:rPr>
            </w:pPr>
            <w:r w:rsidRPr="00853BA8">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w:t>
            </w:r>
          </w:p>
        </w:tc>
        <w:tc>
          <w:tcPr>
            <w:tcW w:w="0" w:type="auto"/>
            <w:vMerge/>
            <w:tcBorders>
              <w:top w:val="single" w:sz="4" w:space="0" w:color="auto"/>
              <w:left w:val="single" w:sz="4" w:space="0" w:color="auto"/>
              <w:bottom w:val="single" w:sz="4" w:space="0" w:color="auto"/>
              <w:right w:val="single" w:sz="4" w:space="0" w:color="auto"/>
            </w:tcBorders>
          </w:tcPr>
          <w:p w14:paraId="425E50CE" w14:textId="77777777" w:rsidR="00CF5F75" w:rsidRPr="00541657" w:rsidRDefault="00CF5F75" w:rsidP="00F825B5">
            <w:pPr>
              <w:pStyle w:val="Nagwek3"/>
              <w:suppressAutoHyphens/>
              <w:spacing w:line="360" w:lineRule="auto"/>
              <w:outlineLvl w:val="2"/>
              <w:rPr>
                <w:rFonts w:ascii="Arial" w:eastAsia="Calibri"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53BA8" w:rsidRPr="00541657" w14:paraId="6C344984" w14:textId="77777777" w:rsidTr="00122991">
        <w:trPr>
          <w:trHeight w:val="464"/>
        </w:trPr>
        <w:tc>
          <w:tcPr>
            <w:tcW w:w="336" w:type="dxa"/>
            <w:tcBorders>
              <w:top w:val="single" w:sz="4" w:space="0" w:color="auto"/>
              <w:left w:val="single" w:sz="4" w:space="0" w:color="auto"/>
              <w:bottom w:val="single" w:sz="4" w:space="0" w:color="auto"/>
              <w:right w:val="single" w:sz="4" w:space="0" w:color="auto"/>
            </w:tcBorders>
            <w:vAlign w:val="center"/>
          </w:tcPr>
          <w:p w14:paraId="6413AAEA"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575" w:type="dxa"/>
            <w:tcBorders>
              <w:top w:val="single" w:sz="4" w:space="0" w:color="auto"/>
              <w:left w:val="single" w:sz="4" w:space="0" w:color="auto"/>
              <w:bottom w:val="single" w:sz="4" w:space="0" w:color="auto"/>
              <w:right w:val="single" w:sz="4" w:space="0" w:color="auto"/>
            </w:tcBorders>
          </w:tcPr>
          <w:p w14:paraId="6190C56C"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Zbiory biblioteczne umarzane stopniowo</w:t>
            </w:r>
          </w:p>
        </w:tc>
        <w:tc>
          <w:tcPr>
            <w:tcW w:w="1797" w:type="dxa"/>
            <w:tcBorders>
              <w:top w:val="single" w:sz="4" w:space="0" w:color="auto"/>
              <w:left w:val="single" w:sz="4" w:space="0" w:color="auto"/>
              <w:bottom w:val="single" w:sz="4" w:space="0" w:color="auto"/>
              <w:right w:val="single" w:sz="4" w:space="0" w:color="auto"/>
            </w:tcBorders>
            <w:vAlign w:val="center"/>
          </w:tcPr>
          <w:p w14:paraId="09F2A817" w14:textId="233EAD86"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54" w:type="dxa"/>
            <w:tcBorders>
              <w:top w:val="single" w:sz="4" w:space="0" w:color="auto"/>
              <w:left w:val="single" w:sz="4" w:space="0" w:color="auto"/>
              <w:bottom w:val="single" w:sz="4" w:space="0" w:color="auto"/>
              <w:right w:val="single" w:sz="4" w:space="0" w:color="auto"/>
            </w:tcBorders>
            <w:vAlign w:val="center"/>
          </w:tcPr>
          <w:p w14:paraId="3D272464" w14:textId="2C960B9D"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14" w:type="dxa"/>
            <w:tcBorders>
              <w:top w:val="single" w:sz="4" w:space="0" w:color="auto"/>
              <w:left w:val="single" w:sz="4" w:space="0" w:color="auto"/>
              <w:bottom w:val="single" w:sz="4" w:space="0" w:color="auto"/>
              <w:right w:val="single" w:sz="4" w:space="0" w:color="auto"/>
            </w:tcBorders>
            <w:vAlign w:val="center"/>
          </w:tcPr>
          <w:p w14:paraId="21ABE659" w14:textId="59075478"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48" w:type="dxa"/>
            <w:tcBorders>
              <w:top w:val="single" w:sz="4" w:space="0" w:color="auto"/>
              <w:left w:val="single" w:sz="4" w:space="0" w:color="auto"/>
              <w:bottom w:val="single" w:sz="4" w:space="0" w:color="auto"/>
              <w:right w:val="single" w:sz="4" w:space="0" w:color="auto"/>
            </w:tcBorders>
            <w:vAlign w:val="center"/>
          </w:tcPr>
          <w:p w14:paraId="5AB0ABE3" w14:textId="6EB9786A"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96" w:type="dxa"/>
            <w:tcBorders>
              <w:top w:val="single" w:sz="4" w:space="0" w:color="auto"/>
              <w:left w:val="single" w:sz="4" w:space="0" w:color="auto"/>
              <w:bottom w:val="single" w:sz="4" w:space="0" w:color="auto"/>
              <w:right w:val="single" w:sz="4" w:space="0" w:color="auto"/>
            </w:tcBorders>
            <w:vAlign w:val="center"/>
          </w:tcPr>
          <w:p w14:paraId="46BF0F36" w14:textId="250BBC67"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08" w:type="dxa"/>
            <w:tcBorders>
              <w:top w:val="single" w:sz="4" w:space="0" w:color="auto"/>
              <w:left w:val="single" w:sz="4" w:space="0" w:color="auto"/>
              <w:bottom w:val="single" w:sz="4" w:space="0" w:color="auto"/>
              <w:right w:val="single" w:sz="4" w:space="0" w:color="auto"/>
            </w:tcBorders>
            <w:vAlign w:val="center"/>
          </w:tcPr>
          <w:p w14:paraId="2AB76C1A" w14:textId="55367D27"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01" w:type="dxa"/>
            <w:tcBorders>
              <w:top w:val="single" w:sz="4" w:space="0" w:color="auto"/>
              <w:left w:val="single" w:sz="4" w:space="0" w:color="auto"/>
              <w:bottom w:val="single" w:sz="4" w:space="0" w:color="auto"/>
              <w:right w:val="single" w:sz="4" w:space="0" w:color="auto"/>
            </w:tcBorders>
            <w:vAlign w:val="center"/>
          </w:tcPr>
          <w:p w14:paraId="59BAE0FC" w14:textId="4A666133"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41" w:type="dxa"/>
            <w:tcBorders>
              <w:top w:val="single" w:sz="4" w:space="0" w:color="auto"/>
              <w:left w:val="single" w:sz="4" w:space="0" w:color="auto"/>
              <w:bottom w:val="single" w:sz="4" w:space="0" w:color="auto"/>
              <w:right w:val="single" w:sz="4" w:space="0" w:color="auto"/>
            </w:tcBorders>
            <w:vAlign w:val="center"/>
          </w:tcPr>
          <w:p w14:paraId="7155FE95" w14:textId="7F788B96"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15" w:type="dxa"/>
            <w:tcBorders>
              <w:top w:val="single" w:sz="4" w:space="0" w:color="auto"/>
              <w:left w:val="single" w:sz="4" w:space="0" w:color="auto"/>
              <w:bottom w:val="single" w:sz="4" w:space="0" w:color="auto"/>
              <w:right w:val="single" w:sz="4" w:space="0" w:color="auto"/>
            </w:tcBorders>
            <w:vAlign w:val="center"/>
          </w:tcPr>
          <w:p w14:paraId="0B148E92" w14:textId="36C6B318"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10" w:type="dxa"/>
            <w:tcBorders>
              <w:top w:val="single" w:sz="4" w:space="0" w:color="auto"/>
              <w:left w:val="single" w:sz="4" w:space="0" w:color="auto"/>
              <w:bottom w:val="single" w:sz="4" w:space="0" w:color="auto"/>
              <w:right w:val="single" w:sz="4" w:space="0" w:color="auto"/>
            </w:tcBorders>
            <w:vAlign w:val="center"/>
          </w:tcPr>
          <w:p w14:paraId="2EAE3502" w14:textId="15E41662"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853BA8" w:rsidRPr="00541657" w14:paraId="721A3361" w14:textId="77777777" w:rsidTr="00122991">
        <w:trPr>
          <w:trHeight w:val="464"/>
        </w:trPr>
        <w:tc>
          <w:tcPr>
            <w:tcW w:w="336" w:type="dxa"/>
            <w:tcBorders>
              <w:top w:val="single" w:sz="4" w:space="0" w:color="auto"/>
              <w:left w:val="single" w:sz="3" w:space="0" w:color="000000"/>
              <w:bottom w:val="single" w:sz="3" w:space="0" w:color="000000"/>
              <w:right w:val="single" w:sz="3" w:space="0" w:color="000000"/>
            </w:tcBorders>
            <w:vAlign w:val="center"/>
          </w:tcPr>
          <w:p w14:paraId="2CF54B35"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2575" w:type="dxa"/>
            <w:tcBorders>
              <w:top w:val="single" w:sz="4" w:space="0" w:color="auto"/>
              <w:left w:val="single" w:sz="3" w:space="0" w:color="000000"/>
              <w:bottom w:val="single" w:sz="3" w:space="0" w:color="000000"/>
              <w:right w:val="single" w:sz="3" w:space="0" w:color="000000"/>
            </w:tcBorders>
          </w:tcPr>
          <w:p w14:paraId="59530CA4"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 xml:space="preserve">Zbiory biblioteczne umarzane w </w:t>
            </w:r>
          </w:p>
          <w:p w14:paraId="6218C7FE"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100%</w:t>
            </w:r>
          </w:p>
        </w:tc>
        <w:tc>
          <w:tcPr>
            <w:tcW w:w="1797" w:type="dxa"/>
            <w:tcBorders>
              <w:top w:val="single" w:sz="4" w:space="0" w:color="auto"/>
              <w:left w:val="single" w:sz="3" w:space="0" w:color="000000"/>
              <w:bottom w:val="single" w:sz="3" w:space="0" w:color="000000"/>
              <w:right w:val="single" w:sz="3" w:space="0" w:color="000000"/>
            </w:tcBorders>
            <w:vAlign w:val="center"/>
          </w:tcPr>
          <w:p w14:paraId="6BBD41FF" w14:textId="76C50831" w:rsidR="00CF5F75" w:rsidRPr="00541657" w:rsidRDefault="00B4508C"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164 881,50</w:t>
            </w:r>
          </w:p>
        </w:tc>
        <w:tc>
          <w:tcPr>
            <w:tcW w:w="954" w:type="dxa"/>
            <w:tcBorders>
              <w:top w:val="single" w:sz="4" w:space="0" w:color="auto"/>
              <w:left w:val="single" w:sz="3" w:space="0" w:color="000000"/>
              <w:bottom w:val="single" w:sz="3" w:space="0" w:color="000000"/>
              <w:right w:val="single" w:sz="3" w:space="0" w:color="000000"/>
            </w:tcBorders>
            <w:vAlign w:val="center"/>
          </w:tcPr>
          <w:p w14:paraId="5699D4F6" w14:textId="19DE2380"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14" w:type="dxa"/>
            <w:tcBorders>
              <w:top w:val="single" w:sz="4" w:space="0" w:color="auto"/>
              <w:left w:val="single" w:sz="3" w:space="0" w:color="000000"/>
              <w:bottom w:val="single" w:sz="3" w:space="0" w:color="000000"/>
              <w:right w:val="single" w:sz="3" w:space="0" w:color="000000"/>
            </w:tcBorders>
            <w:vAlign w:val="center"/>
          </w:tcPr>
          <w:p w14:paraId="668BCEFC" w14:textId="7269ACBF" w:rsidR="00CF5F75" w:rsidRPr="00541657" w:rsidRDefault="00B4508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21 939,37</w:t>
            </w:r>
          </w:p>
        </w:tc>
        <w:tc>
          <w:tcPr>
            <w:tcW w:w="1348" w:type="dxa"/>
            <w:tcBorders>
              <w:top w:val="single" w:sz="4" w:space="0" w:color="auto"/>
              <w:left w:val="single" w:sz="3" w:space="0" w:color="000000"/>
              <w:bottom w:val="single" w:sz="3" w:space="0" w:color="000000"/>
              <w:right w:val="single" w:sz="3" w:space="0" w:color="000000"/>
            </w:tcBorders>
            <w:vAlign w:val="center"/>
          </w:tcPr>
          <w:p w14:paraId="1C908FC9" w14:textId="750D294A" w:rsidR="00CF5F75" w:rsidRPr="00541657" w:rsidRDefault="00D067CA"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96" w:type="dxa"/>
            <w:tcBorders>
              <w:top w:val="single" w:sz="4" w:space="0" w:color="auto"/>
              <w:left w:val="single" w:sz="3" w:space="0" w:color="000000"/>
              <w:bottom w:val="single" w:sz="3" w:space="0" w:color="000000"/>
              <w:right w:val="single" w:sz="3" w:space="0" w:color="000000"/>
            </w:tcBorders>
            <w:vAlign w:val="center"/>
          </w:tcPr>
          <w:p w14:paraId="70E8DD9F" w14:textId="076B77BE"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08" w:type="dxa"/>
            <w:tcBorders>
              <w:top w:val="single" w:sz="4" w:space="0" w:color="auto"/>
              <w:left w:val="single" w:sz="3" w:space="0" w:color="000000"/>
              <w:bottom w:val="single" w:sz="3" w:space="0" w:color="000000"/>
              <w:right w:val="single" w:sz="3" w:space="0" w:color="000000"/>
            </w:tcBorders>
            <w:vAlign w:val="center"/>
          </w:tcPr>
          <w:p w14:paraId="308B012B" w14:textId="39080EDA"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01" w:type="dxa"/>
            <w:tcBorders>
              <w:top w:val="single" w:sz="4" w:space="0" w:color="auto"/>
              <w:left w:val="single" w:sz="3" w:space="0" w:color="000000"/>
              <w:bottom w:val="single" w:sz="3" w:space="0" w:color="000000"/>
              <w:right w:val="single" w:sz="3" w:space="0" w:color="000000"/>
            </w:tcBorders>
            <w:vAlign w:val="center"/>
          </w:tcPr>
          <w:p w14:paraId="5FB89161" w14:textId="340D1B65" w:rsidR="00CF5F75" w:rsidRPr="00541657" w:rsidRDefault="00B4508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41" w:type="dxa"/>
            <w:tcBorders>
              <w:top w:val="single" w:sz="4" w:space="0" w:color="auto"/>
              <w:left w:val="single" w:sz="3" w:space="0" w:color="000000"/>
              <w:bottom w:val="single" w:sz="3" w:space="0" w:color="000000"/>
              <w:right w:val="single" w:sz="3" w:space="0" w:color="000000"/>
            </w:tcBorders>
            <w:vAlign w:val="center"/>
          </w:tcPr>
          <w:p w14:paraId="46AE305F" w14:textId="334DE884"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15" w:type="dxa"/>
            <w:tcBorders>
              <w:top w:val="single" w:sz="4" w:space="0" w:color="auto"/>
              <w:left w:val="single" w:sz="3" w:space="0" w:color="000000"/>
              <w:bottom w:val="single" w:sz="3" w:space="0" w:color="000000"/>
              <w:right w:val="single" w:sz="3" w:space="0" w:color="000000"/>
            </w:tcBorders>
            <w:vAlign w:val="center"/>
          </w:tcPr>
          <w:p w14:paraId="23828933" w14:textId="2125E7C6" w:rsidR="00CF5F75"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10" w:type="dxa"/>
            <w:tcBorders>
              <w:top w:val="single" w:sz="4" w:space="0" w:color="auto"/>
              <w:left w:val="single" w:sz="3" w:space="0" w:color="000000"/>
              <w:bottom w:val="single" w:sz="3" w:space="0" w:color="000000"/>
              <w:right w:val="single" w:sz="3" w:space="0" w:color="000000"/>
            </w:tcBorders>
            <w:vAlign w:val="center"/>
          </w:tcPr>
          <w:p w14:paraId="61D63773" w14:textId="11AE6D43" w:rsidR="00CF5F75" w:rsidRPr="00541657" w:rsidRDefault="00B4508C"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186 820,87</w:t>
            </w:r>
          </w:p>
        </w:tc>
      </w:tr>
      <w:tr w:rsidR="00853BA8" w:rsidRPr="00541657" w14:paraId="49EA52B1" w14:textId="77777777" w:rsidTr="00122991">
        <w:trPr>
          <w:trHeight w:val="232"/>
        </w:trPr>
        <w:tc>
          <w:tcPr>
            <w:tcW w:w="2911" w:type="dxa"/>
            <w:gridSpan w:val="2"/>
            <w:tcBorders>
              <w:top w:val="single" w:sz="3" w:space="0" w:color="000000"/>
              <w:left w:val="single" w:sz="3" w:space="0" w:color="000000"/>
              <w:bottom w:val="single" w:sz="3" w:space="0" w:color="000000"/>
              <w:right w:val="single" w:sz="3" w:space="0" w:color="000000"/>
            </w:tcBorders>
          </w:tcPr>
          <w:p w14:paraId="7232130F" w14:textId="4EF1D64D" w:rsidR="00122991" w:rsidRPr="00541657" w:rsidRDefault="00122991"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797" w:type="dxa"/>
            <w:tcBorders>
              <w:top w:val="single" w:sz="4" w:space="0" w:color="auto"/>
              <w:left w:val="single" w:sz="3" w:space="0" w:color="000000"/>
              <w:bottom w:val="single" w:sz="3" w:space="0" w:color="000000"/>
              <w:right w:val="single" w:sz="3" w:space="0" w:color="000000"/>
            </w:tcBorders>
            <w:vAlign w:val="center"/>
          </w:tcPr>
          <w:p w14:paraId="06122C5A" w14:textId="25AEFD07" w:rsidR="00122991" w:rsidRPr="00541657" w:rsidRDefault="00B4508C"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164 881,50</w:t>
            </w:r>
          </w:p>
        </w:tc>
        <w:tc>
          <w:tcPr>
            <w:tcW w:w="954" w:type="dxa"/>
            <w:tcBorders>
              <w:top w:val="single" w:sz="4" w:space="0" w:color="auto"/>
              <w:left w:val="single" w:sz="3" w:space="0" w:color="000000"/>
              <w:bottom w:val="single" w:sz="3" w:space="0" w:color="000000"/>
              <w:right w:val="single" w:sz="3" w:space="0" w:color="000000"/>
            </w:tcBorders>
            <w:vAlign w:val="center"/>
          </w:tcPr>
          <w:p w14:paraId="023C1C97" w14:textId="4AD9FF29" w:rsidR="00122991"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14" w:type="dxa"/>
            <w:tcBorders>
              <w:top w:val="single" w:sz="4" w:space="0" w:color="auto"/>
              <w:left w:val="single" w:sz="3" w:space="0" w:color="000000"/>
              <w:bottom w:val="single" w:sz="3" w:space="0" w:color="000000"/>
              <w:right w:val="single" w:sz="3" w:space="0" w:color="000000"/>
            </w:tcBorders>
            <w:vAlign w:val="center"/>
          </w:tcPr>
          <w:p w14:paraId="5721808E" w14:textId="6B59A9EB" w:rsidR="00122991" w:rsidRPr="00541657" w:rsidRDefault="00B4508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21 939,37</w:t>
            </w:r>
          </w:p>
        </w:tc>
        <w:tc>
          <w:tcPr>
            <w:tcW w:w="1348" w:type="dxa"/>
            <w:tcBorders>
              <w:top w:val="single" w:sz="4" w:space="0" w:color="auto"/>
              <w:left w:val="single" w:sz="3" w:space="0" w:color="000000"/>
              <w:bottom w:val="single" w:sz="3" w:space="0" w:color="000000"/>
              <w:right w:val="single" w:sz="3" w:space="0" w:color="000000"/>
            </w:tcBorders>
            <w:vAlign w:val="center"/>
          </w:tcPr>
          <w:p w14:paraId="3B4DAE2A" w14:textId="3964FCCE" w:rsidR="00122991" w:rsidRPr="00541657" w:rsidRDefault="00D067CA"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96" w:type="dxa"/>
            <w:tcBorders>
              <w:top w:val="single" w:sz="4" w:space="0" w:color="auto"/>
              <w:left w:val="single" w:sz="3" w:space="0" w:color="000000"/>
              <w:bottom w:val="single" w:sz="3" w:space="0" w:color="000000"/>
              <w:right w:val="single" w:sz="3" w:space="0" w:color="000000"/>
            </w:tcBorders>
            <w:vAlign w:val="center"/>
          </w:tcPr>
          <w:p w14:paraId="2E1F654A" w14:textId="34A89FED" w:rsidR="00122991"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08" w:type="dxa"/>
            <w:tcBorders>
              <w:top w:val="single" w:sz="4" w:space="0" w:color="auto"/>
              <w:left w:val="single" w:sz="3" w:space="0" w:color="000000"/>
              <w:bottom w:val="single" w:sz="3" w:space="0" w:color="000000"/>
              <w:right w:val="single" w:sz="3" w:space="0" w:color="000000"/>
            </w:tcBorders>
            <w:vAlign w:val="center"/>
          </w:tcPr>
          <w:p w14:paraId="057D8E2B" w14:textId="440C1D6A" w:rsidR="00122991"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01" w:type="dxa"/>
            <w:tcBorders>
              <w:top w:val="single" w:sz="4" w:space="0" w:color="auto"/>
              <w:left w:val="single" w:sz="3" w:space="0" w:color="000000"/>
              <w:bottom w:val="single" w:sz="3" w:space="0" w:color="000000"/>
              <w:right w:val="single" w:sz="3" w:space="0" w:color="000000"/>
            </w:tcBorders>
            <w:vAlign w:val="center"/>
          </w:tcPr>
          <w:p w14:paraId="3CC3C9A2" w14:textId="6446E485" w:rsidR="00122991" w:rsidRPr="00541657" w:rsidRDefault="00B4508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41" w:type="dxa"/>
            <w:tcBorders>
              <w:top w:val="single" w:sz="4" w:space="0" w:color="auto"/>
              <w:left w:val="single" w:sz="3" w:space="0" w:color="000000"/>
              <w:bottom w:val="single" w:sz="3" w:space="0" w:color="000000"/>
              <w:right w:val="single" w:sz="3" w:space="0" w:color="000000"/>
            </w:tcBorders>
            <w:vAlign w:val="center"/>
          </w:tcPr>
          <w:p w14:paraId="3E1B26AA" w14:textId="3BCE2873" w:rsidR="00122991"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15" w:type="dxa"/>
            <w:tcBorders>
              <w:top w:val="single" w:sz="4" w:space="0" w:color="auto"/>
              <w:left w:val="single" w:sz="3" w:space="0" w:color="000000"/>
              <w:bottom w:val="single" w:sz="3" w:space="0" w:color="000000"/>
              <w:right w:val="single" w:sz="3" w:space="0" w:color="000000"/>
            </w:tcBorders>
            <w:vAlign w:val="center"/>
          </w:tcPr>
          <w:p w14:paraId="32A7274B" w14:textId="6EF2A6C1" w:rsidR="00122991" w:rsidRPr="00541657" w:rsidRDefault="00122991"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10" w:type="dxa"/>
            <w:tcBorders>
              <w:top w:val="single" w:sz="4" w:space="0" w:color="auto"/>
              <w:left w:val="single" w:sz="3" w:space="0" w:color="000000"/>
              <w:bottom w:val="single" w:sz="3" w:space="0" w:color="000000"/>
              <w:right w:val="single" w:sz="3" w:space="0" w:color="000000"/>
            </w:tcBorders>
            <w:vAlign w:val="center"/>
          </w:tcPr>
          <w:p w14:paraId="519B326D" w14:textId="7D2957C3" w:rsidR="00122991" w:rsidRPr="00541657" w:rsidRDefault="00B4508C"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186 820,87</w:t>
            </w:r>
          </w:p>
        </w:tc>
      </w:tr>
    </w:tbl>
    <w:p w14:paraId="749BA403" w14:textId="3BC229AA" w:rsidR="009A2AB2" w:rsidRPr="00541657" w:rsidRDefault="009A2AB2" w:rsidP="00F825B5">
      <w:pPr>
        <w:suppressAutoHyphens/>
        <w:spacing w:after="158" w:line="360" w:lineRule="auto"/>
        <w:jc w:val="right"/>
        <w:rPr>
          <w:rFonts w:ascii="Arial" w:eastAsia="Calibri" w:hAnsi="Arial" w:cs="Arial"/>
          <w:b/>
          <w:color w:val="000000"/>
          <w:spacing w:val="20"/>
          <w:sz w:val="24"/>
        </w:rPr>
      </w:pPr>
    </w:p>
    <w:p w14:paraId="327D3585" w14:textId="7679294E" w:rsidR="00CF5F75" w:rsidRPr="00786D2B" w:rsidRDefault="00DB1798" w:rsidP="00F825B5">
      <w:pPr>
        <w:pStyle w:val="Nagwek3"/>
        <w:suppressAutoHyphens/>
        <w:spacing w:line="360" w:lineRule="auto"/>
        <w:rPr>
          <w:rFonts w:ascii="Arial" w:eastAsia="Calibri" w:hAnsi="Arial" w:cs="Arial"/>
          <w:b/>
          <w:color w:val="000000"/>
          <w:sz w:val="28"/>
          <w:szCs w:val="28"/>
        </w:rPr>
      </w:pPr>
      <w:r w:rsidRPr="00541657">
        <w:br w:type="column"/>
      </w:r>
      <w:r w:rsidR="00CF5F75"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1.1.8. Zmiany umorzenia wartości niematerialnych i prawnych (konto 072) </w:t>
      </w:r>
    </w:p>
    <w:tbl>
      <w:tblPr>
        <w:tblStyle w:val="TableGrid"/>
        <w:tblW w:w="13996" w:type="dxa"/>
        <w:tblInd w:w="3" w:type="dxa"/>
        <w:tblLayout w:type="fixed"/>
        <w:tblCellMar>
          <w:top w:w="48" w:type="dxa"/>
          <w:left w:w="32" w:type="dxa"/>
          <w:right w:w="32" w:type="dxa"/>
        </w:tblCellMar>
        <w:tblLook w:val="04A0" w:firstRow="1" w:lastRow="0" w:firstColumn="1" w:lastColumn="0" w:noHBand="0" w:noVBand="1"/>
      </w:tblPr>
      <w:tblGrid>
        <w:gridCol w:w="365"/>
        <w:gridCol w:w="2283"/>
        <w:gridCol w:w="1581"/>
        <w:gridCol w:w="1053"/>
        <w:gridCol w:w="786"/>
        <w:gridCol w:w="198"/>
        <w:gridCol w:w="1381"/>
        <w:gridCol w:w="600"/>
        <w:gridCol w:w="1167"/>
        <w:gridCol w:w="833"/>
        <w:gridCol w:w="1579"/>
        <w:gridCol w:w="730"/>
        <w:gridCol w:w="1440"/>
      </w:tblGrid>
      <w:tr w:rsidR="00CF5F75" w:rsidRPr="00541657" w14:paraId="6FA1DFDB" w14:textId="77777777" w:rsidTr="00CC13AF">
        <w:trPr>
          <w:trHeight w:val="240"/>
        </w:trPr>
        <w:tc>
          <w:tcPr>
            <w:tcW w:w="2648" w:type="dxa"/>
            <w:gridSpan w:val="2"/>
            <w:tcBorders>
              <w:bottom w:val="single" w:sz="4" w:space="0" w:color="auto"/>
            </w:tcBorders>
          </w:tcPr>
          <w:p w14:paraId="087B0BC8"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81" w:type="dxa"/>
            <w:tcBorders>
              <w:bottom w:val="single" w:sz="4" w:space="0" w:color="auto"/>
            </w:tcBorders>
          </w:tcPr>
          <w:p w14:paraId="737FB0A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053" w:type="dxa"/>
            <w:tcBorders>
              <w:bottom w:val="single" w:sz="4" w:space="0" w:color="auto"/>
            </w:tcBorders>
          </w:tcPr>
          <w:p w14:paraId="04A9BF75"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86" w:type="dxa"/>
            <w:tcBorders>
              <w:bottom w:val="single" w:sz="4" w:space="0" w:color="auto"/>
            </w:tcBorders>
          </w:tcPr>
          <w:p w14:paraId="7F22A07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79" w:type="dxa"/>
            <w:gridSpan w:val="2"/>
            <w:tcBorders>
              <w:bottom w:val="single" w:sz="4" w:space="0" w:color="auto"/>
            </w:tcBorders>
          </w:tcPr>
          <w:p w14:paraId="6E73524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00" w:type="dxa"/>
            <w:tcBorders>
              <w:bottom w:val="single" w:sz="4" w:space="0" w:color="auto"/>
            </w:tcBorders>
          </w:tcPr>
          <w:p w14:paraId="5927F4E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167" w:type="dxa"/>
            <w:tcBorders>
              <w:bottom w:val="single" w:sz="4" w:space="0" w:color="auto"/>
            </w:tcBorders>
          </w:tcPr>
          <w:p w14:paraId="6CEB725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33" w:type="dxa"/>
            <w:tcBorders>
              <w:bottom w:val="single" w:sz="4" w:space="0" w:color="auto"/>
            </w:tcBorders>
          </w:tcPr>
          <w:p w14:paraId="1F8F9DA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79" w:type="dxa"/>
            <w:tcBorders>
              <w:bottom w:val="single" w:sz="4" w:space="0" w:color="auto"/>
            </w:tcBorders>
          </w:tcPr>
          <w:p w14:paraId="639FBBF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730" w:type="dxa"/>
            <w:tcBorders>
              <w:bottom w:val="single" w:sz="4" w:space="0" w:color="auto"/>
            </w:tcBorders>
          </w:tcPr>
          <w:p w14:paraId="01FA4088"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440" w:type="dxa"/>
            <w:tcBorders>
              <w:bottom w:val="single" w:sz="4" w:space="0" w:color="auto"/>
            </w:tcBorders>
          </w:tcPr>
          <w:p w14:paraId="788A606B"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35B41119" w14:textId="77777777" w:rsidTr="00CC13AF">
        <w:trPr>
          <w:trHeight w:val="241"/>
        </w:trPr>
        <w:tc>
          <w:tcPr>
            <w:tcW w:w="365" w:type="dxa"/>
            <w:vMerge w:val="restart"/>
            <w:tcBorders>
              <w:top w:val="single" w:sz="4" w:space="0" w:color="auto"/>
              <w:left w:val="single" w:sz="4" w:space="0" w:color="auto"/>
              <w:bottom w:val="single" w:sz="4" w:space="0" w:color="auto"/>
              <w:right w:val="single" w:sz="4" w:space="0" w:color="auto"/>
            </w:tcBorders>
            <w:vAlign w:val="center"/>
          </w:tcPr>
          <w:p w14:paraId="3015D68F"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2283" w:type="dxa"/>
            <w:vMerge w:val="restart"/>
            <w:tcBorders>
              <w:top w:val="single" w:sz="4" w:space="0" w:color="auto"/>
              <w:left w:val="single" w:sz="4" w:space="0" w:color="auto"/>
              <w:bottom w:val="single" w:sz="4" w:space="0" w:color="auto"/>
              <w:right w:val="single" w:sz="4" w:space="0" w:color="auto"/>
            </w:tcBorders>
            <w:vAlign w:val="center"/>
          </w:tcPr>
          <w:p w14:paraId="50D50B7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14:paraId="18265E3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418" w:type="dxa"/>
            <w:gridSpan w:val="4"/>
            <w:tcBorders>
              <w:top w:val="single" w:sz="4" w:space="0" w:color="auto"/>
              <w:left w:val="single" w:sz="4" w:space="0" w:color="auto"/>
              <w:bottom w:val="single" w:sz="4" w:space="0" w:color="auto"/>
              <w:right w:val="single" w:sz="4" w:space="0" w:color="auto"/>
            </w:tcBorders>
          </w:tcPr>
          <w:p w14:paraId="12F9AA2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600" w:type="dxa"/>
            <w:tcBorders>
              <w:top w:val="single" w:sz="4" w:space="0" w:color="auto"/>
              <w:left w:val="single" w:sz="4" w:space="0" w:color="auto"/>
              <w:bottom w:val="single" w:sz="4" w:space="0" w:color="auto"/>
              <w:right w:val="single" w:sz="4" w:space="0" w:color="auto"/>
            </w:tcBorders>
          </w:tcPr>
          <w:p w14:paraId="0F01F7F6" w14:textId="77777777" w:rsidR="00CF5F75" w:rsidRPr="00853BA8" w:rsidRDefault="00CF5F75" w:rsidP="00F825B5">
            <w:pPr>
              <w:suppressAutoHyphens/>
              <w:spacing w:line="360" w:lineRule="auto"/>
              <w:rPr>
                <w:rFonts w:ascii="Arial" w:eastAsia="Calibri" w:hAnsi="Arial" w:cs="Arial"/>
                <w:b/>
                <w:sz w:val="24"/>
              </w:rPr>
            </w:pPr>
          </w:p>
        </w:tc>
        <w:tc>
          <w:tcPr>
            <w:tcW w:w="1167" w:type="dxa"/>
            <w:tcBorders>
              <w:top w:val="single" w:sz="4" w:space="0" w:color="auto"/>
              <w:left w:val="single" w:sz="4" w:space="0" w:color="auto"/>
              <w:bottom w:val="single" w:sz="4" w:space="0" w:color="auto"/>
              <w:right w:val="single" w:sz="4" w:space="0" w:color="auto"/>
            </w:tcBorders>
          </w:tcPr>
          <w:p w14:paraId="59923EA8" w14:textId="77777777" w:rsidR="00CF5F75" w:rsidRPr="00853BA8" w:rsidRDefault="00CF5F75" w:rsidP="00F825B5">
            <w:pPr>
              <w:suppressAutoHyphens/>
              <w:spacing w:line="360" w:lineRule="auto"/>
              <w:rPr>
                <w:rFonts w:ascii="Arial" w:eastAsia="Calibri" w:hAnsi="Arial" w:cs="Arial"/>
                <w:b/>
                <w:sz w:val="24"/>
              </w:rPr>
            </w:pPr>
          </w:p>
        </w:tc>
        <w:tc>
          <w:tcPr>
            <w:tcW w:w="2412" w:type="dxa"/>
            <w:gridSpan w:val="2"/>
            <w:tcBorders>
              <w:top w:val="single" w:sz="4" w:space="0" w:color="auto"/>
              <w:left w:val="single" w:sz="4" w:space="0" w:color="auto"/>
              <w:bottom w:val="single" w:sz="4" w:space="0" w:color="auto"/>
              <w:right w:val="single" w:sz="4" w:space="0" w:color="auto"/>
            </w:tcBorders>
          </w:tcPr>
          <w:p w14:paraId="5A7A85E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730" w:type="dxa"/>
            <w:tcBorders>
              <w:top w:val="single" w:sz="4" w:space="0" w:color="auto"/>
              <w:left w:val="single" w:sz="4" w:space="0" w:color="auto"/>
              <w:bottom w:val="single" w:sz="4" w:space="0" w:color="auto"/>
              <w:right w:val="single" w:sz="4" w:space="0" w:color="auto"/>
            </w:tcBorders>
          </w:tcPr>
          <w:p w14:paraId="296FC4B6" w14:textId="77777777" w:rsidR="00CF5F75" w:rsidRPr="00853BA8" w:rsidRDefault="00CF5F75" w:rsidP="00F825B5">
            <w:pPr>
              <w:suppressAutoHyphens/>
              <w:spacing w:line="360" w:lineRule="auto"/>
              <w:rPr>
                <w:rFonts w:ascii="Arial" w:eastAsia="Calibri" w:hAnsi="Arial" w:cs="Arial"/>
                <w:b/>
                <w:sz w:val="24"/>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3FDA532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CF5F75" w:rsidRPr="00541657" w14:paraId="0460D308" w14:textId="77777777" w:rsidTr="00CC13AF">
        <w:trPr>
          <w:trHeight w:val="479"/>
        </w:trPr>
        <w:tc>
          <w:tcPr>
            <w:tcW w:w="365" w:type="dxa"/>
            <w:vMerge/>
            <w:tcBorders>
              <w:top w:val="single" w:sz="4" w:space="0" w:color="auto"/>
              <w:left w:val="single" w:sz="4" w:space="0" w:color="auto"/>
              <w:bottom w:val="single" w:sz="4" w:space="0" w:color="auto"/>
              <w:right w:val="single" w:sz="4" w:space="0" w:color="auto"/>
            </w:tcBorders>
          </w:tcPr>
          <w:p w14:paraId="5800CC70" w14:textId="77777777" w:rsidR="00CF5F75" w:rsidRPr="00853BA8" w:rsidRDefault="00CF5F75" w:rsidP="00F825B5">
            <w:pPr>
              <w:suppressAutoHyphens/>
              <w:spacing w:line="360" w:lineRule="auto"/>
              <w:rPr>
                <w:rFonts w:ascii="Arial" w:eastAsia="Calibri" w:hAnsi="Arial" w:cs="Arial"/>
                <w:b/>
                <w:sz w:val="24"/>
              </w:rPr>
            </w:pPr>
          </w:p>
        </w:tc>
        <w:tc>
          <w:tcPr>
            <w:tcW w:w="2283" w:type="dxa"/>
            <w:vMerge/>
            <w:tcBorders>
              <w:top w:val="single" w:sz="4" w:space="0" w:color="auto"/>
              <w:left w:val="single" w:sz="4" w:space="0" w:color="auto"/>
              <w:bottom w:val="single" w:sz="4" w:space="0" w:color="auto"/>
              <w:right w:val="single" w:sz="4" w:space="0" w:color="auto"/>
            </w:tcBorders>
          </w:tcPr>
          <w:p w14:paraId="31AFD528" w14:textId="77777777" w:rsidR="00CF5F75" w:rsidRPr="00853BA8" w:rsidRDefault="00CF5F75" w:rsidP="00F825B5">
            <w:pPr>
              <w:suppressAutoHyphens/>
              <w:spacing w:line="360" w:lineRule="auto"/>
              <w:rPr>
                <w:rFonts w:ascii="Arial" w:eastAsia="Calibri" w:hAnsi="Arial" w:cs="Arial"/>
                <w:b/>
                <w:sz w:val="24"/>
              </w:rPr>
            </w:pPr>
          </w:p>
        </w:tc>
        <w:tc>
          <w:tcPr>
            <w:tcW w:w="1581" w:type="dxa"/>
            <w:vMerge/>
            <w:tcBorders>
              <w:top w:val="single" w:sz="4" w:space="0" w:color="auto"/>
              <w:left w:val="single" w:sz="4" w:space="0" w:color="auto"/>
              <w:bottom w:val="single" w:sz="4" w:space="0" w:color="auto"/>
              <w:right w:val="single" w:sz="4" w:space="0" w:color="auto"/>
            </w:tcBorders>
          </w:tcPr>
          <w:p w14:paraId="41912BA9" w14:textId="77777777" w:rsidR="00CF5F75" w:rsidRPr="00853BA8" w:rsidRDefault="00CF5F75" w:rsidP="00F825B5">
            <w:pPr>
              <w:suppressAutoHyphens/>
              <w:spacing w:line="360" w:lineRule="auto"/>
              <w:rPr>
                <w:rFonts w:ascii="Arial" w:eastAsia="Calibri" w:hAnsi="Arial" w:cs="Arial"/>
                <w:b/>
                <w:sz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944BAD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CC1097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381" w:type="dxa"/>
            <w:tcBorders>
              <w:top w:val="single" w:sz="4" w:space="0" w:color="auto"/>
              <w:left w:val="single" w:sz="4" w:space="0" w:color="auto"/>
              <w:bottom w:val="single" w:sz="4" w:space="0" w:color="auto"/>
              <w:right w:val="single" w:sz="4" w:space="0" w:color="auto"/>
            </w:tcBorders>
          </w:tcPr>
          <w:p w14:paraId="74953D7F"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1C65297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600" w:type="dxa"/>
            <w:tcBorders>
              <w:top w:val="single" w:sz="4" w:space="0" w:color="auto"/>
              <w:left w:val="single" w:sz="4" w:space="0" w:color="auto"/>
              <w:bottom w:val="single" w:sz="4" w:space="0" w:color="auto"/>
              <w:right w:val="single" w:sz="4" w:space="0" w:color="auto"/>
            </w:tcBorders>
            <w:vAlign w:val="center"/>
          </w:tcPr>
          <w:p w14:paraId="6FF4D60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167" w:type="dxa"/>
            <w:tcBorders>
              <w:top w:val="single" w:sz="4" w:space="0" w:color="auto"/>
              <w:left w:val="single" w:sz="4" w:space="0" w:color="auto"/>
              <w:bottom w:val="single" w:sz="4" w:space="0" w:color="auto"/>
              <w:right w:val="single" w:sz="4" w:space="0" w:color="auto"/>
            </w:tcBorders>
            <w:vAlign w:val="center"/>
          </w:tcPr>
          <w:p w14:paraId="1EC2D668"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833" w:type="dxa"/>
            <w:tcBorders>
              <w:top w:val="single" w:sz="4" w:space="0" w:color="auto"/>
              <w:left w:val="single" w:sz="4" w:space="0" w:color="auto"/>
              <w:bottom w:val="single" w:sz="4" w:space="0" w:color="auto"/>
              <w:right w:val="single" w:sz="4" w:space="0" w:color="auto"/>
            </w:tcBorders>
            <w:vAlign w:val="center"/>
          </w:tcPr>
          <w:p w14:paraId="33A818F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579" w:type="dxa"/>
            <w:tcBorders>
              <w:top w:val="single" w:sz="4" w:space="0" w:color="auto"/>
              <w:left w:val="single" w:sz="4" w:space="0" w:color="auto"/>
              <w:bottom w:val="single" w:sz="4" w:space="0" w:color="auto"/>
              <w:right w:val="single" w:sz="4" w:space="0" w:color="auto"/>
            </w:tcBorders>
          </w:tcPr>
          <w:p w14:paraId="52D1A22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4F4597E4"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730" w:type="dxa"/>
            <w:tcBorders>
              <w:top w:val="single" w:sz="4" w:space="0" w:color="auto"/>
              <w:left w:val="single" w:sz="4" w:space="0" w:color="auto"/>
              <w:bottom w:val="single" w:sz="4" w:space="0" w:color="auto"/>
              <w:right w:val="single" w:sz="4" w:space="0" w:color="auto"/>
            </w:tcBorders>
            <w:vAlign w:val="center"/>
          </w:tcPr>
          <w:p w14:paraId="3BE0DFB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440" w:type="dxa"/>
            <w:vMerge/>
            <w:tcBorders>
              <w:top w:val="single" w:sz="4" w:space="0" w:color="auto"/>
              <w:left w:val="single" w:sz="4" w:space="0" w:color="auto"/>
              <w:bottom w:val="single" w:sz="4" w:space="0" w:color="auto"/>
              <w:right w:val="single" w:sz="4" w:space="0" w:color="auto"/>
            </w:tcBorders>
          </w:tcPr>
          <w:p w14:paraId="3CF454AA" w14:textId="77777777" w:rsidR="00CF5F75" w:rsidRPr="00786D2B" w:rsidRDefault="00CF5F75" w:rsidP="00F825B5">
            <w:pPr>
              <w:suppressAutoHyphens/>
              <w:spacing w:line="360" w:lineRule="auto"/>
              <w:rPr>
                <w:rFonts w:ascii="Arial" w:eastAsia="Calibri" w:hAnsi="Arial" w:cs="Arial"/>
                <w:color w:val="000000"/>
                <w:sz w:val="24"/>
              </w:rPr>
            </w:pPr>
          </w:p>
        </w:tc>
      </w:tr>
      <w:tr w:rsidR="00CF5F75" w:rsidRPr="00541657" w14:paraId="5ECC7972" w14:textId="77777777" w:rsidTr="00CC13AF">
        <w:trPr>
          <w:trHeight w:val="715"/>
        </w:trPr>
        <w:tc>
          <w:tcPr>
            <w:tcW w:w="365" w:type="dxa"/>
            <w:tcBorders>
              <w:top w:val="single" w:sz="4" w:space="0" w:color="auto"/>
              <w:left w:val="single" w:sz="4" w:space="0" w:color="auto"/>
              <w:bottom w:val="single" w:sz="4" w:space="0" w:color="auto"/>
              <w:right w:val="single" w:sz="4" w:space="0" w:color="auto"/>
            </w:tcBorders>
            <w:vAlign w:val="center"/>
          </w:tcPr>
          <w:p w14:paraId="118C822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283" w:type="dxa"/>
            <w:tcBorders>
              <w:top w:val="single" w:sz="4" w:space="0" w:color="auto"/>
              <w:left w:val="single" w:sz="4" w:space="0" w:color="auto"/>
              <w:bottom w:val="single" w:sz="4" w:space="0" w:color="auto"/>
              <w:right w:val="single" w:sz="4" w:space="0" w:color="auto"/>
            </w:tcBorders>
          </w:tcPr>
          <w:p w14:paraId="56698DAC" w14:textId="77777777" w:rsidR="00CF5F75" w:rsidRPr="00541657" w:rsidRDefault="00CF5F75" w:rsidP="00F825B5">
            <w:pPr>
              <w:suppressAutoHyphens/>
              <w:spacing w:line="360" w:lineRule="auto"/>
              <w:ind w:right="412"/>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metodą liniową</w:t>
            </w:r>
          </w:p>
        </w:tc>
        <w:tc>
          <w:tcPr>
            <w:tcW w:w="1581" w:type="dxa"/>
            <w:tcBorders>
              <w:top w:val="single" w:sz="4" w:space="0" w:color="auto"/>
              <w:left w:val="single" w:sz="4" w:space="0" w:color="auto"/>
              <w:bottom w:val="single" w:sz="4" w:space="0" w:color="auto"/>
              <w:right w:val="single" w:sz="4" w:space="0" w:color="auto"/>
            </w:tcBorders>
            <w:vAlign w:val="center"/>
          </w:tcPr>
          <w:p w14:paraId="2A6CDD39" w14:textId="32EDF79C" w:rsidR="00CF5F75" w:rsidRPr="00541657" w:rsidRDefault="0065360E" w:rsidP="00F825B5">
            <w:pPr>
              <w:suppressAutoHyphens/>
              <w:spacing w:line="360" w:lineRule="auto"/>
              <w:ind w:right="4"/>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053" w:type="dxa"/>
            <w:tcBorders>
              <w:top w:val="single" w:sz="4" w:space="0" w:color="auto"/>
              <w:left w:val="single" w:sz="4" w:space="0" w:color="auto"/>
              <w:bottom w:val="single" w:sz="4" w:space="0" w:color="auto"/>
              <w:right w:val="single" w:sz="4" w:space="0" w:color="auto"/>
            </w:tcBorders>
            <w:vAlign w:val="center"/>
          </w:tcPr>
          <w:p w14:paraId="2D6F901A" w14:textId="28A07659"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BF7F85C" w14:textId="20ADCBC0"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81" w:type="dxa"/>
            <w:tcBorders>
              <w:top w:val="single" w:sz="4" w:space="0" w:color="auto"/>
              <w:left w:val="single" w:sz="4" w:space="0" w:color="auto"/>
              <w:bottom w:val="single" w:sz="4" w:space="0" w:color="auto"/>
              <w:right w:val="single" w:sz="4" w:space="0" w:color="auto"/>
            </w:tcBorders>
            <w:vAlign w:val="center"/>
          </w:tcPr>
          <w:p w14:paraId="62FF9CC3" w14:textId="699243A0"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00" w:type="dxa"/>
            <w:tcBorders>
              <w:top w:val="single" w:sz="4" w:space="0" w:color="auto"/>
              <w:left w:val="single" w:sz="4" w:space="0" w:color="auto"/>
              <w:bottom w:val="single" w:sz="4" w:space="0" w:color="auto"/>
              <w:right w:val="single" w:sz="4" w:space="0" w:color="auto"/>
            </w:tcBorders>
            <w:vAlign w:val="center"/>
          </w:tcPr>
          <w:p w14:paraId="032DDFA7" w14:textId="43FCD02D"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67" w:type="dxa"/>
            <w:tcBorders>
              <w:top w:val="single" w:sz="4" w:space="0" w:color="auto"/>
              <w:left w:val="single" w:sz="4" w:space="0" w:color="auto"/>
              <w:bottom w:val="single" w:sz="4" w:space="0" w:color="auto"/>
              <w:right w:val="single" w:sz="4" w:space="0" w:color="auto"/>
            </w:tcBorders>
            <w:vAlign w:val="center"/>
          </w:tcPr>
          <w:p w14:paraId="11E9B1FC" w14:textId="71734A36"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33" w:type="dxa"/>
            <w:tcBorders>
              <w:top w:val="single" w:sz="4" w:space="0" w:color="auto"/>
              <w:left w:val="single" w:sz="4" w:space="0" w:color="auto"/>
              <w:bottom w:val="single" w:sz="4" w:space="0" w:color="auto"/>
              <w:right w:val="single" w:sz="4" w:space="0" w:color="auto"/>
            </w:tcBorders>
            <w:vAlign w:val="center"/>
          </w:tcPr>
          <w:p w14:paraId="4D5DB962" w14:textId="6C017D06"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79" w:type="dxa"/>
            <w:tcBorders>
              <w:top w:val="single" w:sz="4" w:space="0" w:color="auto"/>
              <w:left w:val="single" w:sz="4" w:space="0" w:color="auto"/>
              <w:bottom w:val="single" w:sz="4" w:space="0" w:color="auto"/>
              <w:right w:val="single" w:sz="4" w:space="0" w:color="auto"/>
            </w:tcBorders>
            <w:vAlign w:val="center"/>
          </w:tcPr>
          <w:p w14:paraId="1F9DD539" w14:textId="0294C563"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0" w:type="dxa"/>
            <w:tcBorders>
              <w:top w:val="single" w:sz="4" w:space="0" w:color="auto"/>
              <w:left w:val="single" w:sz="4" w:space="0" w:color="auto"/>
              <w:bottom w:val="single" w:sz="4" w:space="0" w:color="auto"/>
              <w:right w:val="single" w:sz="4" w:space="0" w:color="auto"/>
            </w:tcBorders>
            <w:vAlign w:val="center"/>
          </w:tcPr>
          <w:p w14:paraId="05099F69" w14:textId="3A4492BE" w:rsidR="00CF5F75" w:rsidRPr="00541657" w:rsidRDefault="0065360E"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40" w:type="dxa"/>
            <w:tcBorders>
              <w:top w:val="single" w:sz="4" w:space="0" w:color="auto"/>
              <w:left w:val="single" w:sz="4" w:space="0" w:color="auto"/>
              <w:bottom w:val="single" w:sz="4" w:space="0" w:color="auto"/>
              <w:right w:val="single" w:sz="4" w:space="0" w:color="auto"/>
            </w:tcBorders>
            <w:vAlign w:val="center"/>
          </w:tcPr>
          <w:p w14:paraId="5D353F5B" w14:textId="2957FBB2" w:rsidR="00CF5F75" w:rsidRPr="00541657" w:rsidRDefault="0065360E" w:rsidP="00F825B5">
            <w:pPr>
              <w:suppressAutoHyphens/>
              <w:spacing w:line="360" w:lineRule="auto"/>
              <w:ind w:right="5"/>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6CB5039C" w14:textId="77777777" w:rsidTr="00CC13AF">
        <w:trPr>
          <w:trHeight w:val="475"/>
        </w:trPr>
        <w:tc>
          <w:tcPr>
            <w:tcW w:w="365" w:type="dxa"/>
            <w:tcBorders>
              <w:top w:val="single" w:sz="4" w:space="0" w:color="auto"/>
              <w:left w:val="single" w:sz="3" w:space="0" w:color="000000"/>
              <w:bottom w:val="single" w:sz="3" w:space="0" w:color="000000"/>
              <w:right w:val="single" w:sz="3" w:space="0" w:color="000000"/>
            </w:tcBorders>
            <w:vAlign w:val="center"/>
          </w:tcPr>
          <w:p w14:paraId="655C002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2283" w:type="dxa"/>
            <w:tcBorders>
              <w:top w:val="single" w:sz="4" w:space="0" w:color="auto"/>
              <w:left w:val="single" w:sz="3" w:space="0" w:color="000000"/>
              <w:bottom w:val="single" w:sz="3" w:space="0" w:color="000000"/>
              <w:right w:val="single" w:sz="3" w:space="0" w:color="000000"/>
            </w:tcBorders>
          </w:tcPr>
          <w:p w14:paraId="157DB32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w 100%</w:t>
            </w:r>
          </w:p>
        </w:tc>
        <w:tc>
          <w:tcPr>
            <w:tcW w:w="1581" w:type="dxa"/>
            <w:tcBorders>
              <w:top w:val="single" w:sz="4" w:space="0" w:color="auto"/>
              <w:left w:val="single" w:sz="3" w:space="0" w:color="000000"/>
              <w:bottom w:val="single" w:sz="3" w:space="0" w:color="000000"/>
              <w:right w:val="single" w:sz="3" w:space="0" w:color="000000"/>
            </w:tcBorders>
            <w:vAlign w:val="center"/>
          </w:tcPr>
          <w:p w14:paraId="124FA03D" w14:textId="7BD9C2F7" w:rsidR="00CF5F75" w:rsidRPr="00541657" w:rsidRDefault="002A4FCF" w:rsidP="00F825B5">
            <w:pPr>
              <w:suppressAutoHyphens/>
              <w:spacing w:line="360" w:lineRule="auto"/>
              <w:ind w:right="5"/>
              <w:jc w:val="right"/>
              <w:rPr>
                <w:rFonts w:ascii="Arial" w:eastAsia="Calibri" w:hAnsi="Arial" w:cs="Arial"/>
                <w:b/>
                <w:color w:val="000000"/>
                <w:spacing w:val="20"/>
                <w:sz w:val="24"/>
              </w:rPr>
            </w:pPr>
            <w:r w:rsidRPr="00541657">
              <w:rPr>
                <w:rFonts w:ascii="Arial" w:eastAsia="Calibri" w:hAnsi="Arial" w:cs="Arial"/>
                <w:b/>
                <w:color w:val="000000"/>
                <w:spacing w:val="20"/>
                <w:sz w:val="24"/>
              </w:rPr>
              <w:t>28 367,18</w:t>
            </w:r>
          </w:p>
        </w:tc>
        <w:tc>
          <w:tcPr>
            <w:tcW w:w="1053" w:type="dxa"/>
            <w:tcBorders>
              <w:top w:val="single" w:sz="4" w:space="0" w:color="auto"/>
              <w:left w:val="single" w:sz="3" w:space="0" w:color="000000"/>
              <w:bottom w:val="single" w:sz="3" w:space="0" w:color="000000"/>
              <w:right w:val="single" w:sz="3" w:space="0" w:color="000000"/>
            </w:tcBorders>
            <w:vAlign w:val="center"/>
          </w:tcPr>
          <w:p w14:paraId="13C3044D" w14:textId="3FD30C7B"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84" w:type="dxa"/>
            <w:gridSpan w:val="2"/>
            <w:tcBorders>
              <w:top w:val="single" w:sz="4" w:space="0" w:color="auto"/>
              <w:left w:val="single" w:sz="3" w:space="0" w:color="000000"/>
              <w:bottom w:val="single" w:sz="3" w:space="0" w:color="000000"/>
              <w:right w:val="single" w:sz="3" w:space="0" w:color="000000"/>
            </w:tcBorders>
            <w:vAlign w:val="center"/>
          </w:tcPr>
          <w:p w14:paraId="3B88C408" w14:textId="590D9FE1" w:rsidR="00CF5F75" w:rsidRPr="00541657" w:rsidRDefault="002A4FC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605,16</w:t>
            </w:r>
          </w:p>
        </w:tc>
        <w:tc>
          <w:tcPr>
            <w:tcW w:w="1381" w:type="dxa"/>
            <w:tcBorders>
              <w:top w:val="single" w:sz="4" w:space="0" w:color="auto"/>
              <w:left w:val="single" w:sz="3" w:space="0" w:color="000000"/>
              <w:bottom w:val="single" w:sz="3" w:space="0" w:color="000000"/>
              <w:right w:val="single" w:sz="3" w:space="0" w:color="000000"/>
            </w:tcBorders>
            <w:vAlign w:val="center"/>
          </w:tcPr>
          <w:p w14:paraId="08D53A61" w14:textId="110B348D"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00" w:type="dxa"/>
            <w:tcBorders>
              <w:top w:val="single" w:sz="4" w:space="0" w:color="auto"/>
              <w:left w:val="single" w:sz="3" w:space="0" w:color="000000"/>
              <w:bottom w:val="single" w:sz="3" w:space="0" w:color="000000"/>
              <w:right w:val="single" w:sz="3" w:space="0" w:color="000000"/>
            </w:tcBorders>
            <w:vAlign w:val="center"/>
          </w:tcPr>
          <w:p w14:paraId="772D5C0C" w14:textId="2F4B4229"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67" w:type="dxa"/>
            <w:tcBorders>
              <w:top w:val="single" w:sz="4" w:space="0" w:color="auto"/>
              <w:left w:val="single" w:sz="3" w:space="0" w:color="000000"/>
              <w:bottom w:val="single" w:sz="3" w:space="0" w:color="000000"/>
              <w:right w:val="single" w:sz="3" w:space="0" w:color="000000"/>
            </w:tcBorders>
            <w:vAlign w:val="center"/>
          </w:tcPr>
          <w:p w14:paraId="22313D22" w14:textId="251420C9"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33" w:type="dxa"/>
            <w:tcBorders>
              <w:top w:val="single" w:sz="4" w:space="0" w:color="auto"/>
              <w:left w:val="single" w:sz="3" w:space="0" w:color="000000"/>
              <w:bottom w:val="single" w:sz="3" w:space="0" w:color="000000"/>
              <w:right w:val="single" w:sz="3" w:space="0" w:color="000000"/>
            </w:tcBorders>
            <w:vAlign w:val="center"/>
          </w:tcPr>
          <w:p w14:paraId="56031618" w14:textId="29DF17D3"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79" w:type="dxa"/>
            <w:tcBorders>
              <w:top w:val="single" w:sz="4" w:space="0" w:color="auto"/>
              <w:left w:val="single" w:sz="3" w:space="0" w:color="000000"/>
              <w:bottom w:val="single" w:sz="3" w:space="0" w:color="000000"/>
              <w:right w:val="single" w:sz="3" w:space="0" w:color="000000"/>
            </w:tcBorders>
            <w:vAlign w:val="center"/>
          </w:tcPr>
          <w:p w14:paraId="4F738144" w14:textId="4696E77E" w:rsidR="00CF5F75"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0" w:type="dxa"/>
            <w:tcBorders>
              <w:top w:val="single" w:sz="4" w:space="0" w:color="auto"/>
              <w:left w:val="single" w:sz="3" w:space="0" w:color="000000"/>
              <w:bottom w:val="single" w:sz="3" w:space="0" w:color="000000"/>
              <w:right w:val="single" w:sz="3" w:space="0" w:color="000000"/>
            </w:tcBorders>
            <w:vAlign w:val="center"/>
          </w:tcPr>
          <w:p w14:paraId="1D32F2C9" w14:textId="6802A4B4" w:rsidR="00CF5F75" w:rsidRPr="00541657" w:rsidRDefault="0065360E"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40" w:type="dxa"/>
            <w:tcBorders>
              <w:top w:val="single" w:sz="4" w:space="0" w:color="auto"/>
              <w:left w:val="single" w:sz="3" w:space="0" w:color="000000"/>
              <w:bottom w:val="single" w:sz="3" w:space="0" w:color="000000"/>
              <w:right w:val="single" w:sz="3" w:space="0" w:color="000000"/>
            </w:tcBorders>
            <w:vAlign w:val="center"/>
          </w:tcPr>
          <w:p w14:paraId="4698BDC5" w14:textId="4ABCEF80" w:rsidR="00CF5F75" w:rsidRPr="00541657" w:rsidRDefault="002A4FCF" w:rsidP="00F825B5">
            <w:pPr>
              <w:suppressAutoHyphens/>
              <w:spacing w:line="360" w:lineRule="auto"/>
              <w:ind w:right="5"/>
              <w:jc w:val="right"/>
              <w:rPr>
                <w:rFonts w:ascii="Arial" w:eastAsia="Calibri" w:hAnsi="Arial" w:cs="Arial"/>
                <w:b/>
                <w:color w:val="000000"/>
                <w:spacing w:val="20"/>
                <w:sz w:val="24"/>
              </w:rPr>
            </w:pPr>
            <w:r w:rsidRPr="00541657">
              <w:rPr>
                <w:rFonts w:ascii="Arial" w:eastAsia="Calibri" w:hAnsi="Arial" w:cs="Arial"/>
                <w:b/>
                <w:color w:val="000000"/>
                <w:spacing w:val="20"/>
                <w:sz w:val="24"/>
              </w:rPr>
              <w:t>28 972,34</w:t>
            </w:r>
          </w:p>
        </w:tc>
      </w:tr>
      <w:tr w:rsidR="0065360E" w:rsidRPr="00541657" w14:paraId="78DCC32A" w14:textId="77777777" w:rsidTr="00CC13AF">
        <w:trPr>
          <w:trHeight w:val="238"/>
        </w:trPr>
        <w:tc>
          <w:tcPr>
            <w:tcW w:w="2648" w:type="dxa"/>
            <w:gridSpan w:val="2"/>
            <w:tcBorders>
              <w:top w:val="single" w:sz="3" w:space="0" w:color="000000"/>
              <w:left w:val="single" w:sz="3" w:space="0" w:color="000000"/>
              <w:bottom w:val="single" w:sz="3" w:space="0" w:color="000000"/>
              <w:right w:val="single" w:sz="3" w:space="0" w:color="000000"/>
            </w:tcBorders>
          </w:tcPr>
          <w:p w14:paraId="775857BA" w14:textId="41A4A53A" w:rsidR="0065360E" w:rsidRPr="00541657" w:rsidRDefault="0065360E"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581" w:type="dxa"/>
            <w:tcBorders>
              <w:top w:val="single" w:sz="4" w:space="0" w:color="auto"/>
              <w:left w:val="single" w:sz="3" w:space="0" w:color="000000"/>
              <w:bottom w:val="single" w:sz="3" w:space="0" w:color="000000"/>
              <w:right w:val="single" w:sz="3" w:space="0" w:color="000000"/>
            </w:tcBorders>
            <w:vAlign w:val="center"/>
          </w:tcPr>
          <w:p w14:paraId="132A75AE" w14:textId="285D3305" w:rsidR="0065360E" w:rsidRPr="00541657" w:rsidRDefault="002A4FCF" w:rsidP="00F825B5">
            <w:pPr>
              <w:suppressAutoHyphens/>
              <w:spacing w:line="360" w:lineRule="auto"/>
              <w:ind w:right="5"/>
              <w:jc w:val="right"/>
              <w:rPr>
                <w:rFonts w:ascii="Arial" w:eastAsia="Calibri" w:hAnsi="Arial" w:cs="Arial"/>
                <w:b/>
                <w:color w:val="000000"/>
                <w:spacing w:val="20"/>
                <w:sz w:val="24"/>
              </w:rPr>
            </w:pPr>
            <w:r w:rsidRPr="00541657">
              <w:rPr>
                <w:rFonts w:ascii="Arial" w:eastAsia="Calibri" w:hAnsi="Arial" w:cs="Arial"/>
                <w:b/>
                <w:color w:val="000000"/>
                <w:spacing w:val="20"/>
                <w:sz w:val="24"/>
              </w:rPr>
              <w:t>28 367,18</w:t>
            </w:r>
          </w:p>
        </w:tc>
        <w:tc>
          <w:tcPr>
            <w:tcW w:w="1053" w:type="dxa"/>
            <w:tcBorders>
              <w:top w:val="single" w:sz="4" w:space="0" w:color="auto"/>
              <w:left w:val="single" w:sz="3" w:space="0" w:color="000000"/>
              <w:bottom w:val="single" w:sz="3" w:space="0" w:color="000000"/>
              <w:right w:val="single" w:sz="3" w:space="0" w:color="000000"/>
            </w:tcBorders>
            <w:vAlign w:val="center"/>
          </w:tcPr>
          <w:p w14:paraId="5EF15878" w14:textId="3F3CC300"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84" w:type="dxa"/>
            <w:gridSpan w:val="2"/>
            <w:tcBorders>
              <w:top w:val="single" w:sz="4" w:space="0" w:color="auto"/>
              <w:left w:val="single" w:sz="3" w:space="0" w:color="000000"/>
              <w:bottom w:val="single" w:sz="3" w:space="0" w:color="000000"/>
              <w:right w:val="single" w:sz="3" w:space="0" w:color="000000"/>
            </w:tcBorders>
            <w:vAlign w:val="center"/>
          </w:tcPr>
          <w:p w14:paraId="6BDBDFA3" w14:textId="02BEFFE0" w:rsidR="0065360E" w:rsidRPr="00541657" w:rsidRDefault="002A4FC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605,16</w:t>
            </w:r>
          </w:p>
        </w:tc>
        <w:tc>
          <w:tcPr>
            <w:tcW w:w="1381" w:type="dxa"/>
            <w:tcBorders>
              <w:top w:val="single" w:sz="4" w:space="0" w:color="auto"/>
              <w:left w:val="single" w:sz="3" w:space="0" w:color="000000"/>
              <w:bottom w:val="single" w:sz="3" w:space="0" w:color="000000"/>
              <w:right w:val="single" w:sz="3" w:space="0" w:color="000000"/>
            </w:tcBorders>
            <w:vAlign w:val="center"/>
          </w:tcPr>
          <w:p w14:paraId="6D1F6D91" w14:textId="56863C1B"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00" w:type="dxa"/>
            <w:tcBorders>
              <w:top w:val="single" w:sz="4" w:space="0" w:color="auto"/>
              <w:left w:val="single" w:sz="3" w:space="0" w:color="000000"/>
              <w:bottom w:val="single" w:sz="3" w:space="0" w:color="000000"/>
              <w:right w:val="single" w:sz="3" w:space="0" w:color="000000"/>
            </w:tcBorders>
            <w:vAlign w:val="center"/>
          </w:tcPr>
          <w:p w14:paraId="69BB4F88" w14:textId="76BCAEA6"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67" w:type="dxa"/>
            <w:tcBorders>
              <w:top w:val="single" w:sz="4" w:space="0" w:color="auto"/>
              <w:left w:val="single" w:sz="3" w:space="0" w:color="000000"/>
              <w:bottom w:val="single" w:sz="3" w:space="0" w:color="000000"/>
              <w:right w:val="single" w:sz="3" w:space="0" w:color="000000"/>
            </w:tcBorders>
            <w:vAlign w:val="center"/>
          </w:tcPr>
          <w:p w14:paraId="51E6F7FC" w14:textId="3F850426"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833" w:type="dxa"/>
            <w:tcBorders>
              <w:top w:val="single" w:sz="4" w:space="0" w:color="auto"/>
              <w:left w:val="single" w:sz="3" w:space="0" w:color="000000"/>
              <w:bottom w:val="single" w:sz="3" w:space="0" w:color="000000"/>
              <w:right w:val="single" w:sz="3" w:space="0" w:color="000000"/>
            </w:tcBorders>
            <w:vAlign w:val="center"/>
          </w:tcPr>
          <w:p w14:paraId="24C467C0" w14:textId="6CFD0ABB"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79" w:type="dxa"/>
            <w:tcBorders>
              <w:top w:val="single" w:sz="4" w:space="0" w:color="auto"/>
              <w:left w:val="single" w:sz="3" w:space="0" w:color="000000"/>
              <w:bottom w:val="single" w:sz="3" w:space="0" w:color="000000"/>
              <w:right w:val="single" w:sz="3" w:space="0" w:color="000000"/>
            </w:tcBorders>
            <w:vAlign w:val="center"/>
          </w:tcPr>
          <w:p w14:paraId="1DCCE521" w14:textId="42919B79" w:rsidR="0065360E" w:rsidRPr="00541657" w:rsidRDefault="0065360E" w:rsidP="00F825B5">
            <w:pPr>
              <w:suppressAutoHyphens/>
              <w:spacing w:line="360" w:lineRule="auto"/>
              <w:ind w:right="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730" w:type="dxa"/>
            <w:tcBorders>
              <w:top w:val="single" w:sz="4" w:space="0" w:color="auto"/>
              <w:left w:val="single" w:sz="3" w:space="0" w:color="000000"/>
              <w:bottom w:val="single" w:sz="3" w:space="0" w:color="000000"/>
              <w:right w:val="single" w:sz="3" w:space="0" w:color="000000"/>
            </w:tcBorders>
            <w:vAlign w:val="center"/>
          </w:tcPr>
          <w:p w14:paraId="587ED530" w14:textId="67064E64" w:rsidR="0065360E" w:rsidRPr="00541657" w:rsidRDefault="0065360E"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40" w:type="dxa"/>
            <w:tcBorders>
              <w:top w:val="single" w:sz="4" w:space="0" w:color="auto"/>
              <w:left w:val="single" w:sz="3" w:space="0" w:color="000000"/>
              <w:bottom w:val="single" w:sz="3" w:space="0" w:color="000000"/>
              <w:right w:val="single" w:sz="3" w:space="0" w:color="000000"/>
            </w:tcBorders>
            <w:vAlign w:val="center"/>
          </w:tcPr>
          <w:p w14:paraId="14C5871B" w14:textId="4ECD960B" w:rsidR="0065360E" w:rsidRPr="00541657" w:rsidRDefault="000527A4" w:rsidP="00F825B5">
            <w:pPr>
              <w:suppressAutoHyphens/>
              <w:spacing w:line="360" w:lineRule="auto"/>
              <w:ind w:right="5"/>
              <w:jc w:val="right"/>
              <w:rPr>
                <w:rFonts w:ascii="Arial" w:eastAsia="Calibri" w:hAnsi="Arial" w:cs="Arial"/>
                <w:b/>
                <w:color w:val="000000"/>
                <w:spacing w:val="20"/>
                <w:sz w:val="24"/>
              </w:rPr>
            </w:pPr>
            <w:r w:rsidRPr="00541657">
              <w:rPr>
                <w:rFonts w:ascii="Arial" w:eastAsia="Calibri" w:hAnsi="Arial" w:cs="Arial"/>
                <w:b/>
                <w:color w:val="000000"/>
                <w:spacing w:val="20"/>
                <w:sz w:val="24"/>
              </w:rPr>
              <w:t>28</w:t>
            </w:r>
            <w:r w:rsidR="002A4FCF" w:rsidRPr="00541657">
              <w:rPr>
                <w:rFonts w:ascii="Arial" w:eastAsia="Calibri" w:hAnsi="Arial" w:cs="Arial"/>
                <w:b/>
                <w:color w:val="000000"/>
                <w:spacing w:val="20"/>
                <w:sz w:val="24"/>
              </w:rPr>
              <w:t> 972,34</w:t>
            </w:r>
          </w:p>
        </w:tc>
      </w:tr>
    </w:tbl>
    <w:p w14:paraId="7EC06AB7" w14:textId="668DBC40" w:rsidR="00CF5F75" w:rsidRPr="00786D2B"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786D2B">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1.1.9. Zmiany umorzenia zbiorów bibliotecznych (konto 072) </w:t>
      </w:r>
    </w:p>
    <w:tbl>
      <w:tblPr>
        <w:tblStyle w:val="TableGrid"/>
        <w:tblW w:w="13995" w:type="dxa"/>
        <w:tblInd w:w="3" w:type="dxa"/>
        <w:tblLayout w:type="fixed"/>
        <w:tblCellMar>
          <w:top w:w="47" w:type="dxa"/>
          <w:left w:w="32" w:type="dxa"/>
          <w:right w:w="3" w:type="dxa"/>
        </w:tblCellMar>
        <w:tblLook w:val="04A0" w:firstRow="1" w:lastRow="0" w:firstColumn="1" w:lastColumn="0" w:noHBand="0" w:noVBand="1"/>
      </w:tblPr>
      <w:tblGrid>
        <w:gridCol w:w="361"/>
        <w:gridCol w:w="1936"/>
        <w:gridCol w:w="1701"/>
        <w:gridCol w:w="1134"/>
        <w:gridCol w:w="72"/>
        <w:gridCol w:w="921"/>
        <w:gridCol w:w="1550"/>
        <w:gridCol w:w="620"/>
        <w:gridCol w:w="1116"/>
        <w:gridCol w:w="808"/>
        <w:gridCol w:w="158"/>
        <w:gridCol w:w="1701"/>
        <w:gridCol w:w="567"/>
        <w:gridCol w:w="1350"/>
      </w:tblGrid>
      <w:tr w:rsidR="00CF5F75" w:rsidRPr="00541657" w14:paraId="6E0BE502" w14:textId="77777777" w:rsidTr="00CC13AF">
        <w:trPr>
          <w:trHeight w:val="233"/>
        </w:trPr>
        <w:tc>
          <w:tcPr>
            <w:tcW w:w="2297" w:type="dxa"/>
            <w:gridSpan w:val="2"/>
            <w:tcBorders>
              <w:bottom w:val="single" w:sz="4" w:space="0" w:color="auto"/>
            </w:tcBorders>
          </w:tcPr>
          <w:p w14:paraId="36CADBE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01" w:type="dxa"/>
            <w:tcBorders>
              <w:bottom w:val="single" w:sz="4" w:space="0" w:color="auto"/>
            </w:tcBorders>
          </w:tcPr>
          <w:p w14:paraId="1F6201B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206" w:type="dxa"/>
            <w:gridSpan w:val="2"/>
            <w:tcBorders>
              <w:bottom w:val="single" w:sz="4" w:space="0" w:color="auto"/>
            </w:tcBorders>
          </w:tcPr>
          <w:p w14:paraId="0DE854B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921" w:type="dxa"/>
            <w:tcBorders>
              <w:bottom w:val="single" w:sz="4" w:space="0" w:color="auto"/>
            </w:tcBorders>
          </w:tcPr>
          <w:p w14:paraId="2506FA2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50" w:type="dxa"/>
            <w:tcBorders>
              <w:bottom w:val="single" w:sz="4" w:space="0" w:color="auto"/>
            </w:tcBorders>
          </w:tcPr>
          <w:p w14:paraId="17B66AF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20" w:type="dxa"/>
            <w:tcBorders>
              <w:bottom w:val="single" w:sz="4" w:space="0" w:color="auto"/>
            </w:tcBorders>
          </w:tcPr>
          <w:p w14:paraId="4C31D78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116" w:type="dxa"/>
            <w:tcBorders>
              <w:bottom w:val="single" w:sz="4" w:space="0" w:color="auto"/>
            </w:tcBorders>
          </w:tcPr>
          <w:p w14:paraId="2F25209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08" w:type="dxa"/>
            <w:tcBorders>
              <w:bottom w:val="single" w:sz="4" w:space="0" w:color="auto"/>
            </w:tcBorders>
          </w:tcPr>
          <w:p w14:paraId="3E5F371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859" w:type="dxa"/>
            <w:gridSpan w:val="2"/>
            <w:tcBorders>
              <w:bottom w:val="single" w:sz="4" w:space="0" w:color="auto"/>
            </w:tcBorders>
          </w:tcPr>
          <w:p w14:paraId="65D0393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567" w:type="dxa"/>
            <w:tcBorders>
              <w:bottom w:val="single" w:sz="4" w:space="0" w:color="auto"/>
            </w:tcBorders>
          </w:tcPr>
          <w:p w14:paraId="00304CC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350" w:type="dxa"/>
            <w:tcBorders>
              <w:bottom w:val="single" w:sz="4" w:space="0" w:color="auto"/>
            </w:tcBorders>
          </w:tcPr>
          <w:p w14:paraId="57FF0912"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10BFDE0F" w14:textId="77777777" w:rsidTr="00CC13AF">
        <w:trPr>
          <w:trHeight w:val="234"/>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595D7469"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1936" w:type="dxa"/>
            <w:vMerge w:val="restart"/>
            <w:tcBorders>
              <w:top w:val="single" w:sz="4" w:space="0" w:color="auto"/>
              <w:left w:val="single" w:sz="4" w:space="0" w:color="auto"/>
              <w:bottom w:val="single" w:sz="4" w:space="0" w:color="auto"/>
              <w:right w:val="single" w:sz="4" w:space="0" w:color="auto"/>
            </w:tcBorders>
            <w:vAlign w:val="center"/>
          </w:tcPr>
          <w:p w14:paraId="7147D58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BD89AA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677" w:type="dxa"/>
            <w:gridSpan w:val="4"/>
            <w:tcBorders>
              <w:top w:val="single" w:sz="4" w:space="0" w:color="auto"/>
              <w:left w:val="single" w:sz="4" w:space="0" w:color="auto"/>
              <w:bottom w:val="single" w:sz="4" w:space="0" w:color="auto"/>
              <w:right w:val="single" w:sz="4" w:space="0" w:color="auto"/>
            </w:tcBorders>
          </w:tcPr>
          <w:p w14:paraId="6FB0D7A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Zwiększenia</w:t>
            </w:r>
          </w:p>
        </w:tc>
        <w:tc>
          <w:tcPr>
            <w:tcW w:w="620" w:type="dxa"/>
            <w:tcBorders>
              <w:top w:val="single" w:sz="4" w:space="0" w:color="auto"/>
              <w:left w:val="single" w:sz="4" w:space="0" w:color="auto"/>
              <w:bottom w:val="single" w:sz="4" w:space="0" w:color="auto"/>
              <w:right w:val="single" w:sz="4" w:space="0" w:color="auto"/>
            </w:tcBorders>
          </w:tcPr>
          <w:p w14:paraId="6E4DC7F4" w14:textId="77777777" w:rsidR="00CF5F75" w:rsidRPr="00853BA8" w:rsidRDefault="00CF5F75" w:rsidP="00F825B5">
            <w:pPr>
              <w:suppressAutoHyphens/>
              <w:spacing w:line="360" w:lineRule="auto"/>
              <w:rPr>
                <w:rFonts w:ascii="Arial" w:eastAsia="Calibri" w:hAnsi="Arial" w:cs="Arial"/>
                <w:b/>
                <w:sz w:val="24"/>
              </w:rPr>
            </w:pPr>
          </w:p>
        </w:tc>
        <w:tc>
          <w:tcPr>
            <w:tcW w:w="3783" w:type="dxa"/>
            <w:gridSpan w:val="4"/>
            <w:tcBorders>
              <w:top w:val="single" w:sz="4" w:space="0" w:color="auto"/>
              <w:left w:val="single" w:sz="4" w:space="0" w:color="auto"/>
              <w:bottom w:val="single" w:sz="4" w:space="0" w:color="auto"/>
              <w:right w:val="single" w:sz="4" w:space="0" w:color="auto"/>
            </w:tcBorders>
          </w:tcPr>
          <w:p w14:paraId="38FCD4F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Zmniejszenia</w:t>
            </w:r>
          </w:p>
        </w:tc>
        <w:tc>
          <w:tcPr>
            <w:tcW w:w="567" w:type="dxa"/>
            <w:tcBorders>
              <w:top w:val="single" w:sz="4" w:space="0" w:color="auto"/>
              <w:left w:val="single" w:sz="4" w:space="0" w:color="auto"/>
              <w:bottom w:val="single" w:sz="4" w:space="0" w:color="auto"/>
              <w:right w:val="single" w:sz="4" w:space="0" w:color="auto"/>
            </w:tcBorders>
          </w:tcPr>
          <w:p w14:paraId="56824B1D" w14:textId="77777777" w:rsidR="00CF5F75" w:rsidRPr="00853BA8" w:rsidRDefault="00CF5F75" w:rsidP="00F825B5">
            <w:pPr>
              <w:suppressAutoHyphens/>
              <w:spacing w:line="360" w:lineRule="auto"/>
              <w:rPr>
                <w:rFonts w:ascii="Arial" w:eastAsia="Calibri" w:hAnsi="Arial" w:cs="Arial"/>
                <w:b/>
                <w:sz w:val="24"/>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F88736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CC13AF" w:rsidRPr="00541657" w14:paraId="13CDAB9C" w14:textId="77777777" w:rsidTr="00CC13AF">
        <w:trPr>
          <w:trHeight w:val="468"/>
        </w:trPr>
        <w:tc>
          <w:tcPr>
            <w:tcW w:w="361" w:type="dxa"/>
            <w:vMerge/>
            <w:tcBorders>
              <w:top w:val="single" w:sz="4" w:space="0" w:color="auto"/>
              <w:left w:val="single" w:sz="3" w:space="0" w:color="000000"/>
              <w:bottom w:val="single" w:sz="3" w:space="0" w:color="000000"/>
              <w:right w:val="single" w:sz="3" w:space="0" w:color="000000"/>
            </w:tcBorders>
          </w:tcPr>
          <w:p w14:paraId="2BB69C4C" w14:textId="77777777" w:rsidR="00CF5F75" w:rsidRPr="00853BA8" w:rsidRDefault="00CF5F75" w:rsidP="00F825B5">
            <w:pPr>
              <w:suppressAutoHyphens/>
              <w:spacing w:line="360" w:lineRule="auto"/>
              <w:rPr>
                <w:rFonts w:ascii="Arial" w:eastAsia="Calibri" w:hAnsi="Arial" w:cs="Arial"/>
                <w:b/>
                <w:sz w:val="24"/>
              </w:rPr>
            </w:pPr>
          </w:p>
        </w:tc>
        <w:tc>
          <w:tcPr>
            <w:tcW w:w="1936" w:type="dxa"/>
            <w:vMerge/>
            <w:tcBorders>
              <w:top w:val="single" w:sz="4" w:space="0" w:color="auto"/>
              <w:left w:val="single" w:sz="3" w:space="0" w:color="000000"/>
              <w:bottom w:val="single" w:sz="3" w:space="0" w:color="000000"/>
              <w:right w:val="single" w:sz="3" w:space="0" w:color="000000"/>
            </w:tcBorders>
          </w:tcPr>
          <w:p w14:paraId="1796E7F4" w14:textId="77777777" w:rsidR="00CF5F75" w:rsidRPr="00853BA8" w:rsidRDefault="00CF5F75" w:rsidP="00F825B5">
            <w:pPr>
              <w:suppressAutoHyphens/>
              <w:spacing w:line="360" w:lineRule="auto"/>
              <w:rPr>
                <w:rFonts w:ascii="Arial" w:eastAsia="Calibri" w:hAnsi="Arial" w:cs="Arial"/>
                <w:b/>
                <w:sz w:val="24"/>
              </w:rPr>
            </w:pPr>
          </w:p>
        </w:tc>
        <w:tc>
          <w:tcPr>
            <w:tcW w:w="1701" w:type="dxa"/>
            <w:vMerge/>
            <w:tcBorders>
              <w:top w:val="single" w:sz="4" w:space="0" w:color="auto"/>
              <w:left w:val="single" w:sz="3" w:space="0" w:color="000000"/>
              <w:bottom w:val="single" w:sz="3" w:space="0" w:color="000000"/>
              <w:right w:val="single" w:sz="3" w:space="0" w:color="000000"/>
            </w:tcBorders>
          </w:tcPr>
          <w:p w14:paraId="134D350A" w14:textId="77777777" w:rsidR="00CF5F75" w:rsidRPr="00853BA8" w:rsidRDefault="00CF5F75" w:rsidP="00F825B5">
            <w:pPr>
              <w:suppressAutoHyphens/>
              <w:spacing w:line="360" w:lineRule="auto"/>
              <w:rPr>
                <w:rFonts w:ascii="Arial" w:eastAsia="Calibri" w:hAnsi="Arial" w:cs="Arial"/>
                <w:b/>
                <w:sz w:val="24"/>
              </w:rPr>
            </w:pPr>
          </w:p>
        </w:tc>
        <w:tc>
          <w:tcPr>
            <w:tcW w:w="1134" w:type="dxa"/>
            <w:tcBorders>
              <w:top w:val="single" w:sz="4" w:space="0" w:color="auto"/>
              <w:left w:val="single" w:sz="3" w:space="0" w:color="000000"/>
              <w:bottom w:val="single" w:sz="3" w:space="0" w:color="000000"/>
              <w:right w:val="single" w:sz="3" w:space="0" w:color="000000"/>
            </w:tcBorders>
            <w:vAlign w:val="center"/>
          </w:tcPr>
          <w:p w14:paraId="13F8795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993" w:type="dxa"/>
            <w:gridSpan w:val="2"/>
            <w:tcBorders>
              <w:top w:val="single" w:sz="4" w:space="0" w:color="auto"/>
              <w:left w:val="single" w:sz="3" w:space="0" w:color="000000"/>
              <w:bottom w:val="single" w:sz="3" w:space="0" w:color="000000"/>
              <w:right w:val="single" w:sz="3" w:space="0" w:color="000000"/>
            </w:tcBorders>
            <w:vAlign w:val="center"/>
          </w:tcPr>
          <w:p w14:paraId="3E545EC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nabycie</w:t>
            </w:r>
          </w:p>
        </w:tc>
        <w:tc>
          <w:tcPr>
            <w:tcW w:w="1550" w:type="dxa"/>
            <w:tcBorders>
              <w:top w:val="single" w:sz="4" w:space="0" w:color="auto"/>
              <w:left w:val="single" w:sz="3" w:space="0" w:color="000000"/>
              <w:bottom w:val="single" w:sz="3" w:space="0" w:color="000000"/>
              <w:right w:val="single" w:sz="3" w:space="0" w:color="000000"/>
            </w:tcBorders>
          </w:tcPr>
          <w:p w14:paraId="45C55734"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3EAF4E5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620" w:type="dxa"/>
            <w:tcBorders>
              <w:top w:val="single" w:sz="4" w:space="0" w:color="auto"/>
              <w:left w:val="single" w:sz="3" w:space="0" w:color="000000"/>
              <w:bottom w:val="single" w:sz="3" w:space="0" w:color="000000"/>
              <w:right w:val="single" w:sz="3" w:space="0" w:color="000000"/>
            </w:tcBorders>
            <w:vAlign w:val="center"/>
          </w:tcPr>
          <w:p w14:paraId="665D416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116" w:type="dxa"/>
            <w:tcBorders>
              <w:top w:val="single" w:sz="4" w:space="0" w:color="auto"/>
              <w:left w:val="single" w:sz="3" w:space="0" w:color="000000"/>
              <w:bottom w:val="single" w:sz="3" w:space="0" w:color="000000"/>
              <w:right w:val="single" w:sz="3" w:space="0" w:color="000000"/>
            </w:tcBorders>
            <w:vAlign w:val="center"/>
          </w:tcPr>
          <w:p w14:paraId="22A24E6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ulepszenie</w:t>
            </w:r>
          </w:p>
        </w:tc>
        <w:tc>
          <w:tcPr>
            <w:tcW w:w="966" w:type="dxa"/>
            <w:gridSpan w:val="2"/>
            <w:tcBorders>
              <w:top w:val="single" w:sz="4" w:space="0" w:color="auto"/>
              <w:left w:val="single" w:sz="3" w:space="0" w:color="000000"/>
              <w:bottom w:val="single" w:sz="3" w:space="0" w:color="000000"/>
              <w:right w:val="single" w:sz="3" w:space="0" w:color="000000"/>
            </w:tcBorders>
            <w:vAlign w:val="center"/>
          </w:tcPr>
          <w:p w14:paraId="47A5A9CB"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rozchód</w:t>
            </w:r>
          </w:p>
        </w:tc>
        <w:tc>
          <w:tcPr>
            <w:tcW w:w="1701" w:type="dxa"/>
            <w:tcBorders>
              <w:top w:val="single" w:sz="4" w:space="0" w:color="auto"/>
              <w:left w:val="single" w:sz="3" w:space="0" w:color="000000"/>
              <w:bottom w:val="single" w:sz="3" w:space="0" w:color="000000"/>
              <w:right w:val="single" w:sz="3" w:space="0" w:color="000000"/>
            </w:tcBorders>
          </w:tcPr>
          <w:p w14:paraId="396FA052"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przemieszczenie</w:t>
            </w:r>
          </w:p>
          <w:p w14:paraId="0A663FE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wewnętrzne</w:t>
            </w:r>
          </w:p>
        </w:tc>
        <w:tc>
          <w:tcPr>
            <w:tcW w:w="567" w:type="dxa"/>
            <w:tcBorders>
              <w:top w:val="single" w:sz="4" w:space="0" w:color="auto"/>
              <w:left w:val="single" w:sz="3" w:space="0" w:color="000000"/>
              <w:bottom w:val="single" w:sz="3" w:space="0" w:color="000000"/>
              <w:right w:val="single" w:sz="3" w:space="0" w:color="000000"/>
            </w:tcBorders>
            <w:vAlign w:val="center"/>
          </w:tcPr>
          <w:p w14:paraId="0FAD8FA1"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inne</w:t>
            </w:r>
          </w:p>
        </w:tc>
        <w:tc>
          <w:tcPr>
            <w:tcW w:w="1350" w:type="dxa"/>
            <w:vMerge/>
            <w:tcBorders>
              <w:top w:val="single" w:sz="4" w:space="0" w:color="auto"/>
              <w:left w:val="single" w:sz="3" w:space="0" w:color="000000"/>
              <w:bottom w:val="single" w:sz="3" w:space="0" w:color="000000"/>
              <w:right w:val="single" w:sz="3" w:space="0" w:color="000000"/>
            </w:tcBorders>
          </w:tcPr>
          <w:p w14:paraId="106BD4C1" w14:textId="77777777" w:rsidR="00CF5F75" w:rsidRPr="00853BA8" w:rsidRDefault="00CF5F75" w:rsidP="00F825B5">
            <w:pPr>
              <w:pStyle w:val="Nagwek3"/>
              <w:suppressAutoHyphens/>
              <w:spacing w:line="360" w:lineRule="auto"/>
              <w:outlineLvl w:val="2"/>
              <w:rPr>
                <w:rFonts w:ascii="Arial" w:eastAsia="Calibri" w:hAnsi="Arial" w:cs="Arial"/>
                <w:b/>
                <w:color w:val="000000" w:themeColor="text1"/>
                <w:spacing w:val="2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C13AF" w:rsidRPr="00541657" w14:paraId="3971ACF5" w14:textId="77777777" w:rsidTr="00CC13AF">
        <w:trPr>
          <w:trHeight w:val="467"/>
        </w:trPr>
        <w:tc>
          <w:tcPr>
            <w:tcW w:w="361" w:type="dxa"/>
            <w:tcBorders>
              <w:top w:val="single" w:sz="3" w:space="0" w:color="000000"/>
              <w:left w:val="single" w:sz="3" w:space="0" w:color="000000"/>
              <w:bottom w:val="single" w:sz="3" w:space="0" w:color="000000"/>
              <w:right w:val="single" w:sz="3" w:space="0" w:color="000000"/>
            </w:tcBorders>
            <w:vAlign w:val="center"/>
          </w:tcPr>
          <w:p w14:paraId="543D3BB0"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1936" w:type="dxa"/>
            <w:tcBorders>
              <w:top w:val="single" w:sz="3" w:space="0" w:color="000000"/>
              <w:left w:val="single" w:sz="3" w:space="0" w:color="000000"/>
              <w:bottom w:val="single" w:sz="3" w:space="0" w:color="000000"/>
              <w:right w:val="single" w:sz="3" w:space="0" w:color="000000"/>
            </w:tcBorders>
          </w:tcPr>
          <w:p w14:paraId="4C27BBBC"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Zbiory biblioteczne umarzane stopniowo</w:t>
            </w:r>
          </w:p>
        </w:tc>
        <w:tc>
          <w:tcPr>
            <w:tcW w:w="1701" w:type="dxa"/>
            <w:tcBorders>
              <w:top w:val="single" w:sz="3" w:space="0" w:color="000000"/>
              <w:left w:val="single" w:sz="3" w:space="0" w:color="000000"/>
              <w:bottom w:val="single" w:sz="3" w:space="0" w:color="000000"/>
              <w:right w:val="single" w:sz="3" w:space="0" w:color="000000"/>
            </w:tcBorders>
            <w:vAlign w:val="bottom"/>
          </w:tcPr>
          <w:p w14:paraId="2B59EB3F" w14:textId="1728064C" w:rsidR="000721F6"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0,00  </w:t>
            </w:r>
          </w:p>
        </w:tc>
        <w:tc>
          <w:tcPr>
            <w:tcW w:w="1134" w:type="dxa"/>
            <w:tcBorders>
              <w:top w:val="single" w:sz="3" w:space="0" w:color="000000"/>
              <w:left w:val="single" w:sz="3" w:space="0" w:color="000000"/>
              <w:bottom w:val="single" w:sz="3" w:space="0" w:color="000000"/>
              <w:right w:val="single" w:sz="3" w:space="0" w:color="000000"/>
            </w:tcBorders>
            <w:vAlign w:val="bottom"/>
          </w:tcPr>
          <w:p w14:paraId="33A2A275" w14:textId="751D29C7"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3" w:type="dxa"/>
            <w:gridSpan w:val="2"/>
            <w:tcBorders>
              <w:top w:val="single" w:sz="3" w:space="0" w:color="000000"/>
              <w:left w:val="single" w:sz="3" w:space="0" w:color="000000"/>
              <w:bottom w:val="single" w:sz="3" w:space="0" w:color="000000"/>
              <w:right w:val="single" w:sz="3" w:space="0" w:color="000000"/>
            </w:tcBorders>
            <w:vAlign w:val="bottom"/>
          </w:tcPr>
          <w:p w14:paraId="013F42CA" w14:textId="7AD8AD4D"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0" w:type="dxa"/>
            <w:tcBorders>
              <w:top w:val="single" w:sz="3" w:space="0" w:color="000000"/>
              <w:left w:val="single" w:sz="3" w:space="0" w:color="000000"/>
              <w:bottom w:val="single" w:sz="3" w:space="0" w:color="000000"/>
              <w:right w:val="single" w:sz="3" w:space="0" w:color="000000"/>
            </w:tcBorders>
            <w:vAlign w:val="bottom"/>
          </w:tcPr>
          <w:p w14:paraId="72F20284" w14:textId="657D6678"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20" w:type="dxa"/>
            <w:tcBorders>
              <w:top w:val="single" w:sz="3" w:space="0" w:color="000000"/>
              <w:left w:val="single" w:sz="3" w:space="0" w:color="000000"/>
              <w:bottom w:val="single" w:sz="3" w:space="0" w:color="000000"/>
              <w:right w:val="single" w:sz="3" w:space="0" w:color="000000"/>
            </w:tcBorders>
            <w:vAlign w:val="bottom"/>
          </w:tcPr>
          <w:p w14:paraId="49577891" w14:textId="16D10168"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16" w:type="dxa"/>
            <w:tcBorders>
              <w:top w:val="single" w:sz="3" w:space="0" w:color="000000"/>
              <w:left w:val="single" w:sz="3" w:space="0" w:color="000000"/>
              <w:bottom w:val="single" w:sz="3" w:space="0" w:color="000000"/>
              <w:right w:val="single" w:sz="3" w:space="0" w:color="000000"/>
            </w:tcBorders>
            <w:vAlign w:val="bottom"/>
          </w:tcPr>
          <w:p w14:paraId="3BB9265F" w14:textId="6B2FB743"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66" w:type="dxa"/>
            <w:gridSpan w:val="2"/>
            <w:tcBorders>
              <w:top w:val="single" w:sz="3" w:space="0" w:color="000000"/>
              <w:left w:val="single" w:sz="3" w:space="0" w:color="000000"/>
              <w:bottom w:val="single" w:sz="3" w:space="0" w:color="000000"/>
              <w:right w:val="single" w:sz="3" w:space="0" w:color="000000"/>
            </w:tcBorders>
            <w:vAlign w:val="bottom"/>
          </w:tcPr>
          <w:p w14:paraId="4901E03B" w14:textId="2096864B"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01" w:type="dxa"/>
            <w:tcBorders>
              <w:top w:val="single" w:sz="3" w:space="0" w:color="000000"/>
              <w:left w:val="single" w:sz="3" w:space="0" w:color="000000"/>
              <w:bottom w:val="single" w:sz="3" w:space="0" w:color="000000"/>
              <w:right w:val="single" w:sz="3" w:space="0" w:color="000000"/>
            </w:tcBorders>
            <w:vAlign w:val="bottom"/>
          </w:tcPr>
          <w:p w14:paraId="6804097A" w14:textId="49AAB5F3"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67" w:type="dxa"/>
            <w:tcBorders>
              <w:top w:val="single" w:sz="3" w:space="0" w:color="000000"/>
              <w:left w:val="single" w:sz="3" w:space="0" w:color="000000"/>
              <w:bottom w:val="single" w:sz="3" w:space="0" w:color="000000"/>
              <w:right w:val="single" w:sz="3" w:space="0" w:color="000000"/>
            </w:tcBorders>
            <w:vAlign w:val="bottom"/>
          </w:tcPr>
          <w:p w14:paraId="7DEC898C" w14:textId="351308CA"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50" w:type="dxa"/>
            <w:tcBorders>
              <w:top w:val="single" w:sz="3" w:space="0" w:color="000000"/>
              <w:left w:val="single" w:sz="3" w:space="0" w:color="000000"/>
              <w:bottom w:val="single" w:sz="3" w:space="0" w:color="000000"/>
              <w:right w:val="single" w:sz="3" w:space="0" w:color="000000"/>
            </w:tcBorders>
            <w:vAlign w:val="bottom"/>
          </w:tcPr>
          <w:p w14:paraId="7665C634" w14:textId="3644FB3C" w:rsidR="000721F6" w:rsidRPr="00541657" w:rsidRDefault="000721F6"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C13AF" w:rsidRPr="00541657" w14:paraId="22B40BAF" w14:textId="77777777" w:rsidTr="00CC13AF">
        <w:trPr>
          <w:trHeight w:val="468"/>
        </w:trPr>
        <w:tc>
          <w:tcPr>
            <w:tcW w:w="361" w:type="dxa"/>
            <w:tcBorders>
              <w:top w:val="single" w:sz="3" w:space="0" w:color="000000"/>
              <w:left w:val="single" w:sz="3" w:space="0" w:color="000000"/>
              <w:bottom w:val="single" w:sz="3" w:space="0" w:color="000000"/>
              <w:right w:val="single" w:sz="3" w:space="0" w:color="000000"/>
            </w:tcBorders>
            <w:vAlign w:val="center"/>
          </w:tcPr>
          <w:p w14:paraId="5904F46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1936" w:type="dxa"/>
            <w:tcBorders>
              <w:top w:val="single" w:sz="3" w:space="0" w:color="000000"/>
              <w:left w:val="single" w:sz="3" w:space="0" w:color="000000"/>
              <w:bottom w:val="single" w:sz="3" w:space="0" w:color="000000"/>
              <w:right w:val="single" w:sz="3" w:space="0" w:color="000000"/>
            </w:tcBorders>
          </w:tcPr>
          <w:p w14:paraId="54C4421C" w14:textId="5A950CFC"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Zbiory biblioteczne umarzane w 100%</w:t>
            </w:r>
          </w:p>
        </w:tc>
        <w:tc>
          <w:tcPr>
            <w:tcW w:w="1701" w:type="dxa"/>
            <w:tcBorders>
              <w:top w:val="single" w:sz="3" w:space="0" w:color="000000"/>
              <w:left w:val="single" w:sz="3" w:space="0" w:color="000000"/>
              <w:bottom w:val="single" w:sz="3" w:space="0" w:color="000000"/>
              <w:right w:val="single" w:sz="3" w:space="0" w:color="000000"/>
            </w:tcBorders>
            <w:vAlign w:val="bottom"/>
          </w:tcPr>
          <w:p w14:paraId="082919B9" w14:textId="599E5521" w:rsidR="00CF5F75" w:rsidRPr="00541657" w:rsidRDefault="001A07F8"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164 881,50</w:t>
            </w:r>
          </w:p>
        </w:tc>
        <w:tc>
          <w:tcPr>
            <w:tcW w:w="1134" w:type="dxa"/>
            <w:tcBorders>
              <w:top w:val="single" w:sz="3" w:space="0" w:color="000000"/>
              <w:left w:val="single" w:sz="3" w:space="0" w:color="000000"/>
              <w:bottom w:val="single" w:sz="3" w:space="0" w:color="000000"/>
              <w:right w:val="single" w:sz="3" w:space="0" w:color="000000"/>
            </w:tcBorders>
            <w:vAlign w:val="bottom"/>
          </w:tcPr>
          <w:p w14:paraId="2BCC70C0" w14:textId="5B759086"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3" w:type="dxa"/>
            <w:gridSpan w:val="2"/>
            <w:tcBorders>
              <w:top w:val="single" w:sz="3" w:space="0" w:color="000000"/>
              <w:left w:val="single" w:sz="3" w:space="0" w:color="000000"/>
              <w:bottom w:val="single" w:sz="3" w:space="0" w:color="000000"/>
              <w:right w:val="single" w:sz="3" w:space="0" w:color="000000"/>
            </w:tcBorders>
            <w:vAlign w:val="bottom"/>
          </w:tcPr>
          <w:p w14:paraId="5D0E4579" w14:textId="79BE47D6" w:rsidR="00CF5F75" w:rsidRPr="00541657" w:rsidRDefault="00DE0CE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r w:rsidR="001A07F8" w:rsidRPr="00541657">
              <w:rPr>
                <w:rFonts w:ascii="Arial" w:eastAsia="Calibri" w:hAnsi="Arial" w:cs="Arial"/>
                <w:b/>
                <w:color w:val="000000"/>
                <w:spacing w:val="20"/>
                <w:sz w:val="24"/>
              </w:rPr>
              <w:t>21 939,37</w:t>
            </w:r>
          </w:p>
        </w:tc>
        <w:tc>
          <w:tcPr>
            <w:tcW w:w="1550" w:type="dxa"/>
            <w:tcBorders>
              <w:top w:val="single" w:sz="3" w:space="0" w:color="000000"/>
              <w:left w:val="single" w:sz="3" w:space="0" w:color="000000"/>
              <w:bottom w:val="single" w:sz="3" w:space="0" w:color="000000"/>
              <w:right w:val="single" w:sz="3" w:space="0" w:color="000000"/>
            </w:tcBorders>
            <w:vAlign w:val="bottom"/>
          </w:tcPr>
          <w:p w14:paraId="078C16FD" w14:textId="4C3CC605"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20" w:type="dxa"/>
            <w:tcBorders>
              <w:top w:val="single" w:sz="3" w:space="0" w:color="000000"/>
              <w:left w:val="single" w:sz="3" w:space="0" w:color="000000"/>
              <w:bottom w:val="single" w:sz="3" w:space="0" w:color="000000"/>
              <w:right w:val="single" w:sz="3" w:space="0" w:color="000000"/>
            </w:tcBorders>
            <w:vAlign w:val="bottom"/>
          </w:tcPr>
          <w:p w14:paraId="245AAE32" w14:textId="5758C0A0"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16" w:type="dxa"/>
            <w:tcBorders>
              <w:top w:val="single" w:sz="3" w:space="0" w:color="000000"/>
              <w:left w:val="single" w:sz="3" w:space="0" w:color="000000"/>
              <w:bottom w:val="single" w:sz="3" w:space="0" w:color="000000"/>
              <w:right w:val="single" w:sz="3" w:space="0" w:color="000000"/>
            </w:tcBorders>
            <w:vAlign w:val="bottom"/>
          </w:tcPr>
          <w:p w14:paraId="45D9762D" w14:textId="79B675CC"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66" w:type="dxa"/>
            <w:gridSpan w:val="2"/>
            <w:tcBorders>
              <w:top w:val="single" w:sz="3" w:space="0" w:color="000000"/>
              <w:left w:val="single" w:sz="3" w:space="0" w:color="000000"/>
              <w:bottom w:val="single" w:sz="3" w:space="0" w:color="000000"/>
              <w:right w:val="single" w:sz="3" w:space="0" w:color="000000"/>
            </w:tcBorders>
            <w:vAlign w:val="bottom"/>
          </w:tcPr>
          <w:p w14:paraId="42977729" w14:textId="67DBAD1C" w:rsidR="00CF5F75" w:rsidRPr="00541657" w:rsidRDefault="001A07F8"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01" w:type="dxa"/>
            <w:tcBorders>
              <w:top w:val="single" w:sz="3" w:space="0" w:color="000000"/>
              <w:left w:val="single" w:sz="3" w:space="0" w:color="000000"/>
              <w:bottom w:val="single" w:sz="3" w:space="0" w:color="000000"/>
              <w:right w:val="single" w:sz="3" w:space="0" w:color="000000"/>
            </w:tcBorders>
            <w:vAlign w:val="bottom"/>
          </w:tcPr>
          <w:p w14:paraId="47C33F6E" w14:textId="277BCEBA"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67" w:type="dxa"/>
            <w:tcBorders>
              <w:top w:val="single" w:sz="3" w:space="0" w:color="000000"/>
              <w:left w:val="single" w:sz="3" w:space="0" w:color="000000"/>
              <w:bottom w:val="single" w:sz="3" w:space="0" w:color="000000"/>
              <w:right w:val="single" w:sz="3" w:space="0" w:color="000000"/>
            </w:tcBorders>
            <w:vAlign w:val="bottom"/>
          </w:tcPr>
          <w:p w14:paraId="28652924" w14:textId="18EECFC5" w:rsidR="00CF5F75"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50" w:type="dxa"/>
            <w:tcBorders>
              <w:top w:val="single" w:sz="3" w:space="0" w:color="000000"/>
              <w:left w:val="single" w:sz="3" w:space="0" w:color="000000"/>
              <w:bottom w:val="single" w:sz="3" w:space="0" w:color="000000"/>
              <w:right w:val="single" w:sz="3" w:space="0" w:color="000000"/>
            </w:tcBorders>
            <w:vAlign w:val="bottom"/>
          </w:tcPr>
          <w:p w14:paraId="4BE81D2C" w14:textId="21B0EAEB" w:rsidR="00CF5F75" w:rsidRPr="00541657" w:rsidRDefault="001A07F8"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186 820,87</w:t>
            </w:r>
            <w:r w:rsidR="0003358B" w:rsidRPr="00541657">
              <w:rPr>
                <w:rFonts w:ascii="Arial" w:eastAsia="Calibri" w:hAnsi="Arial" w:cs="Arial"/>
                <w:b/>
                <w:color w:val="000000"/>
                <w:spacing w:val="20"/>
                <w:sz w:val="24"/>
              </w:rPr>
              <w:t xml:space="preserve"> </w:t>
            </w:r>
          </w:p>
        </w:tc>
      </w:tr>
      <w:tr w:rsidR="00CC13AF" w:rsidRPr="00541657" w14:paraId="4CCE935B" w14:textId="77777777" w:rsidTr="00CC13AF">
        <w:trPr>
          <w:trHeight w:val="313"/>
        </w:trPr>
        <w:tc>
          <w:tcPr>
            <w:tcW w:w="2297" w:type="dxa"/>
            <w:gridSpan w:val="2"/>
            <w:tcBorders>
              <w:top w:val="single" w:sz="3" w:space="0" w:color="000000"/>
              <w:left w:val="single" w:sz="3" w:space="0" w:color="000000"/>
              <w:bottom w:val="single" w:sz="3" w:space="0" w:color="000000"/>
              <w:right w:val="single" w:sz="3" w:space="0" w:color="000000"/>
            </w:tcBorders>
          </w:tcPr>
          <w:p w14:paraId="70310539" w14:textId="5844C36D" w:rsidR="00DE0CEF" w:rsidRPr="00541657" w:rsidRDefault="00DE0CEF" w:rsidP="00F825B5">
            <w:pPr>
              <w:suppressAutoHyphens/>
              <w:spacing w:line="360" w:lineRule="auto"/>
              <w:ind w:right="32"/>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701" w:type="dxa"/>
            <w:tcBorders>
              <w:top w:val="single" w:sz="3" w:space="0" w:color="000000"/>
              <w:left w:val="single" w:sz="3" w:space="0" w:color="000000"/>
              <w:bottom w:val="single" w:sz="3" w:space="0" w:color="000000"/>
              <w:right w:val="single" w:sz="3" w:space="0" w:color="000000"/>
            </w:tcBorders>
            <w:vAlign w:val="bottom"/>
          </w:tcPr>
          <w:p w14:paraId="23A254F1" w14:textId="4415F8D3" w:rsidR="00DE0CEF" w:rsidRPr="00541657" w:rsidRDefault="001A07F8"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164 881,50</w:t>
            </w:r>
          </w:p>
        </w:tc>
        <w:tc>
          <w:tcPr>
            <w:tcW w:w="1134" w:type="dxa"/>
            <w:tcBorders>
              <w:top w:val="single" w:sz="3" w:space="0" w:color="000000"/>
              <w:left w:val="single" w:sz="3" w:space="0" w:color="000000"/>
              <w:bottom w:val="single" w:sz="3" w:space="0" w:color="000000"/>
              <w:right w:val="single" w:sz="3" w:space="0" w:color="000000"/>
            </w:tcBorders>
            <w:vAlign w:val="bottom"/>
          </w:tcPr>
          <w:p w14:paraId="25A1777F" w14:textId="16661A83"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93" w:type="dxa"/>
            <w:gridSpan w:val="2"/>
            <w:tcBorders>
              <w:top w:val="single" w:sz="3" w:space="0" w:color="000000"/>
              <w:left w:val="single" w:sz="3" w:space="0" w:color="000000"/>
              <w:bottom w:val="single" w:sz="3" w:space="0" w:color="000000"/>
              <w:right w:val="single" w:sz="3" w:space="0" w:color="000000"/>
            </w:tcBorders>
            <w:vAlign w:val="bottom"/>
          </w:tcPr>
          <w:p w14:paraId="3E7203BA" w14:textId="2F8C241F" w:rsidR="00DE0CEF" w:rsidRPr="00541657" w:rsidRDefault="00DE0CEF"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r w:rsidR="001A07F8" w:rsidRPr="00541657">
              <w:rPr>
                <w:rFonts w:ascii="Arial" w:eastAsia="Calibri" w:hAnsi="Arial" w:cs="Arial"/>
                <w:b/>
                <w:color w:val="000000"/>
                <w:spacing w:val="20"/>
                <w:sz w:val="24"/>
              </w:rPr>
              <w:t>21</w:t>
            </w:r>
            <w:r w:rsidR="00B4508C" w:rsidRPr="00541657">
              <w:rPr>
                <w:rFonts w:ascii="Arial" w:eastAsia="Calibri" w:hAnsi="Arial" w:cs="Arial"/>
                <w:b/>
                <w:color w:val="000000"/>
                <w:spacing w:val="20"/>
                <w:sz w:val="24"/>
              </w:rPr>
              <w:t xml:space="preserve"> </w:t>
            </w:r>
            <w:r w:rsidR="001A07F8" w:rsidRPr="00541657">
              <w:rPr>
                <w:rFonts w:ascii="Arial" w:eastAsia="Calibri" w:hAnsi="Arial" w:cs="Arial"/>
                <w:b/>
                <w:color w:val="000000"/>
                <w:spacing w:val="20"/>
                <w:sz w:val="24"/>
              </w:rPr>
              <w:t>939,37</w:t>
            </w:r>
          </w:p>
        </w:tc>
        <w:tc>
          <w:tcPr>
            <w:tcW w:w="1550" w:type="dxa"/>
            <w:tcBorders>
              <w:top w:val="single" w:sz="3" w:space="0" w:color="000000"/>
              <w:left w:val="single" w:sz="3" w:space="0" w:color="000000"/>
              <w:bottom w:val="single" w:sz="3" w:space="0" w:color="000000"/>
              <w:right w:val="single" w:sz="3" w:space="0" w:color="000000"/>
            </w:tcBorders>
            <w:vAlign w:val="bottom"/>
          </w:tcPr>
          <w:p w14:paraId="3705C013" w14:textId="22A5A7DF"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20" w:type="dxa"/>
            <w:tcBorders>
              <w:top w:val="single" w:sz="3" w:space="0" w:color="000000"/>
              <w:left w:val="single" w:sz="3" w:space="0" w:color="000000"/>
              <w:bottom w:val="single" w:sz="3" w:space="0" w:color="000000"/>
              <w:right w:val="single" w:sz="3" w:space="0" w:color="000000"/>
            </w:tcBorders>
            <w:vAlign w:val="bottom"/>
          </w:tcPr>
          <w:p w14:paraId="72A67A02" w14:textId="4825E057"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116" w:type="dxa"/>
            <w:tcBorders>
              <w:top w:val="single" w:sz="3" w:space="0" w:color="000000"/>
              <w:left w:val="single" w:sz="3" w:space="0" w:color="000000"/>
              <w:bottom w:val="single" w:sz="3" w:space="0" w:color="000000"/>
              <w:right w:val="single" w:sz="3" w:space="0" w:color="000000"/>
            </w:tcBorders>
            <w:vAlign w:val="bottom"/>
          </w:tcPr>
          <w:p w14:paraId="77A38826" w14:textId="701C4AA3"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966" w:type="dxa"/>
            <w:gridSpan w:val="2"/>
            <w:tcBorders>
              <w:top w:val="single" w:sz="3" w:space="0" w:color="000000"/>
              <w:left w:val="single" w:sz="3" w:space="0" w:color="000000"/>
              <w:bottom w:val="single" w:sz="3" w:space="0" w:color="000000"/>
              <w:right w:val="single" w:sz="3" w:space="0" w:color="000000"/>
            </w:tcBorders>
            <w:vAlign w:val="bottom"/>
          </w:tcPr>
          <w:p w14:paraId="57AB0986" w14:textId="4839F33B" w:rsidR="00DE0CEF" w:rsidRPr="00541657" w:rsidRDefault="001A07F8"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01" w:type="dxa"/>
            <w:tcBorders>
              <w:top w:val="single" w:sz="3" w:space="0" w:color="000000"/>
              <w:left w:val="single" w:sz="3" w:space="0" w:color="000000"/>
              <w:bottom w:val="single" w:sz="3" w:space="0" w:color="000000"/>
              <w:right w:val="single" w:sz="3" w:space="0" w:color="000000"/>
            </w:tcBorders>
            <w:vAlign w:val="bottom"/>
          </w:tcPr>
          <w:p w14:paraId="57992CED" w14:textId="2046610A"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567" w:type="dxa"/>
            <w:tcBorders>
              <w:top w:val="single" w:sz="3" w:space="0" w:color="000000"/>
              <w:left w:val="single" w:sz="3" w:space="0" w:color="000000"/>
              <w:bottom w:val="single" w:sz="3" w:space="0" w:color="000000"/>
              <w:right w:val="single" w:sz="3" w:space="0" w:color="000000"/>
            </w:tcBorders>
            <w:vAlign w:val="bottom"/>
          </w:tcPr>
          <w:p w14:paraId="2A5D525F" w14:textId="47057009" w:rsidR="00DE0CEF" w:rsidRPr="00541657" w:rsidRDefault="00DE0CEF" w:rsidP="00F825B5">
            <w:pPr>
              <w:suppressAutoHyphens/>
              <w:spacing w:line="360" w:lineRule="auto"/>
              <w:ind w:right="3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350" w:type="dxa"/>
            <w:tcBorders>
              <w:top w:val="single" w:sz="3" w:space="0" w:color="000000"/>
              <w:left w:val="single" w:sz="3" w:space="0" w:color="000000"/>
              <w:bottom w:val="single" w:sz="3" w:space="0" w:color="000000"/>
              <w:right w:val="single" w:sz="3" w:space="0" w:color="000000"/>
            </w:tcBorders>
            <w:vAlign w:val="bottom"/>
          </w:tcPr>
          <w:p w14:paraId="592DCAEC" w14:textId="2698D4A2" w:rsidR="00DE0CEF" w:rsidRPr="00541657" w:rsidRDefault="001A07F8"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186 820,87</w:t>
            </w:r>
          </w:p>
        </w:tc>
      </w:tr>
    </w:tbl>
    <w:p w14:paraId="2BF7D8CF"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6D8B04A6" w14:textId="632984CE" w:rsidR="00DA0DFF"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6AD1771"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1.1.10. Zmiana wartości netto wartości niematerialnych i prawnych </w:t>
      </w:r>
    </w:p>
    <w:tbl>
      <w:tblPr>
        <w:tblStyle w:val="TableGrid"/>
        <w:tblW w:w="13993" w:type="dxa"/>
        <w:tblInd w:w="5" w:type="dxa"/>
        <w:tblCellMar>
          <w:top w:w="70" w:type="dxa"/>
          <w:left w:w="47" w:type="dxa"/>
          <w:right w:w="7" w:type="dxa"/>
        </w:tblCellMar>
        <w:tblLook w:val="04A0" w:firstRow="1" w:lastRow="0" w:firstColumn="1" w:lastColumn="0" w:noHBand="0" w:noVBand="1"/>
      </w:tblPr>
      <w:tblGrid>
        <w:gridCol w:w="758"/>
        <w:gridCol w:w="4855"/>
        <w:gridCol w:w="842"/>
        <w:gridCol w:w="842"/>
        <w:gridCol w:w="2526"/>
        <w:gridCol w:w="842"/>
        <w:gridCol w:w="842"/>
        <w:gridCol w:w="2486"/>
      </w:tblGrid>
      <w:tr w:rsidR="00CF5F75" w:rsidRPr="00541657" w14:paraId="23FDD560" w14:textId="77777777" w:rsidTr="00CF5F75">
        <w:trPr>
          <w:trHeight w:val="343"/>
        </w:trPr>
        <w:tc>
          <w:tcPr>
            <w:tcW w:w="5613" w:type="dxa"/>
            <w:gridSpan w:val="2"/>
            <w:tcBorders>
              <w:bottom w:val="single" w:sz="4" w:space="0" w:color="auto"/>
            </w:tcBorders>
          </w:tcPr>
          <w:p w14:paraId="5F39DC5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2" w:type="dxa"/>
            <w:tcBorders>
              <w:bottom w:val="single" w:sz="4" w:space="0" w:color="auto"/>
            </w:tcBorders>
          </w:tcPr>
          <w:p w14:paraId="49C6C54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2" w:type="dxa"/>
            <w:tcBorders>
              <w:bottom w:val="single" w:sz="4" w:space="0" w:color="auto"/>
            </w:tcBorders>
          </w:tcPr>
          <w:p w14:paraId="698A2BA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526" w:type="dxa"/>
            <w:tcBorders>
              <w:bottom w:val="single" w:sz="4" w:space="0" w:color="auto"/>
            </w:tcBorders>
          </w:tcPr>
          <w:p w14:paraId="74BA564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2" w:type="dxa"/>
            <w:tcBorders>
              <w:bottom w:val="single" w:sz="4" w:space="0" w:color="auto"/>
            </w:tcBorders>
          </w:tcPr>
          <w:p w14:paraId="2B8BBD4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2" w:type="dxa"/>
            <w:tcBorders>
              <w:bottom w:val="single" w:sz="4" w:space="0" w:color="auto"/>
            </w:tcBorders>
          </w:tcPr>
          <w:p w14:paraId="2AE81E9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486" w:type="dxa"/>
            <w:tcBorders>
              <w:bottom w:val="single" w:sz="4" w:space="0" w:color="auto"/>
            </w:tcBorders>
          </w:tcPr>
          <w:p w14:paraId="25EA2E45"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50CB70C2" w14:textId="77777777" w:rsidTr="000721F6">
        <w:trPr>
          <w:trHeight w:val="1164"/>
        </w:trPr>
        <w:tc>
          <w:tcPr>
            <w:tcW w:w="758" w:type="dxa"/>
            <w:tcBorders>
              <w:top w:val="single" w:sz="4" w:space="0" w:color="auto"/>
              <w:left w:val="single" w:sz="4" w:space="0" w:color="auto"/>
              <w:bottom w:val="single" w:sz="4" w:space="0" w:color="auto"/>
              <w:right w:val="single" w:sz="4" w:space="0" w:color="auto"/>
            </w:tcBorders>
            <w:vAlign w:val="center"/>
          </w:tcPr>
          <w:p w14:paraId="5BEF823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4855" w:type="dxa"/>
            <w:tcBorders>
              <w:top w:val="single" w:sz="4" w:space="0" w:color="auto"/>
              <w:left w:val="single" w:sz="4" w:space="0" w:color="auto"/>
              <w:bottom w:val="single" w:sz="4" w:space="0" w:color="auto"/>
              <w:right w:val="single" w:sz="4" w:space="0" w:color="auto"/>
            </w:tcBorders>
            <w:vAlign w:val="center"/>
          </w:tcPr>
          <w:p w14:paraId="0E63569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4210" w:type="dxa"/>
            <w:gridSpan w:val="3"/>
            <w:tcBorders>
              <w:top w:val="single" w:sz="4" w:space="0" w:color="auto"/>
              <w:left w:val="single" w:sz="4" w:space="0" w:color="auto"/>
              <w:bottom w:val="single" w:sz="4" w:space="0" w:color="auto"/>
              <w:right w:val="single" w:sz="4" w:space="0" w:color="auto"/>
            </w:tcBorders>
          </w:tcPr>
          <w:p w14:paraId="13FEAEB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 xml:space="preserve">Wartość netto wartości niematerialnych i prawnych na </w:t>
            </w:r>
          </w:p>
          <w:p w14:paraId="2C804DC3"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początek roku obrotowego (wartość początkowa minus umorzenie)</w:t>
            </w:r>
          </w:p>
        </w:tc>
        <w:tc>
          <w:tcPr>
            <w:tcW w:w="4170" w:type="dxa"/>
            <w:gridSpan w:val="3"/>
            <w:tcBorders>
              <w:top w:val="single" w:sz="4" w:space="0" w:color="auto"/>
              <w:left w:val="single" w:sz="4" w:space="0" w:color="auto"/>
              <w:bottom w:val="single" w:sz="4" w:space="0" w:color="auto"/>
              <w:right w:val="single" w:sz="4" w:space="0" w:color="auto"/>
            </w:tcBorders>
          </w:tcPr>
          <w:p w14:paraId="5133F1A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Wartość netto wartości niematerialnych i prawnych na koniec roku obrotowego (wartość początkowa minus umorzenie)</w:t>
            </w:r>
          </w:p>
        </w:tc>
      </w:tr>
      <w:tr w:rsidR="000721F6" w:rsidRPr="00541657" w14:paraId="47AB16B7" w14:textId="77777777" w:rsidTr="000721F6">
        <w:trPr>
          <w:trHeight w:val="642"/>
        </w:trPr>
        <w:tc>
          <w:tcPr>
            <w:tcW w:w="758" w:type="dxa"/>
            <w:tcBorders>
              <w:top w:val="single" w:sz="4" w:space="0" w:color="auto"/>
              <w:left w:val="single" w:sz="4" w:space="0" w:color="000000"/>
              <w:bottom w:val="single" w:sz="4" w:space="0" w:color="000000"/>
              <w:right w:val="single" w:sz="4" w:space="0" w:color="000000"/>
            </w:tcBorders>
            <w:vAlign w:val="center"/>
          </w:tcPr>
          <w:p w14:paraId="27B1A66F" w14:textId="77777777" w:rsidR="000721F6" w:rsidRPr="00541657" w:rsidRDefault="000721F6" w:rsidP="00F825B5">
            <w:pPr>
              <w:suppressAutoHyphens/>
              <w:spacing w:line="360" w:lineRule="auto"/>
              <w:ind w:right="52"/>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4855" w:type="dxa"/>
            <w:tcBorders>
              <w:top w:val="single" w:sz="4" w:space="0" w:color="auto"/>
              <w:left w:val="single" w:sz="4" w:space="0" w:color="000000"/>
              <w:bottom w:val="single" w:sz="4" w:space="0" w:color="000000"/>
              <w:right w:val="single" w:sz="4" w:space="0" w:color="000000"/>
            </w:tcBorders>
          </w:tcPr>
          <w:p w14:paraId="654AAFA3"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stopniowo</w:t>
            </w:r>
          </w:p>
        </w:tc>
        <w:tc>
          <w:tcPr>
            <w:tcW w:w="4210" w:type="dxa"/>
            <w:gridSpan w:val="3"/>
            <w:tcBorders>
              <w:top w:val="single" w:sz="4" w:space="0" w:color="auto"/>
              <w:left w:val="single" w:sz="4" w:space="0" w:color="000000"/>
              <w:bottom w:val="single" w:sz="4" w:space="0" w:color="000000"/>
              <w:right w:val="single" w:sz="4" w:space="0" w:color="000000"/>
            </w:tcBorders>
          </w:tcPr>
          <w:p w14:paraId="7D40ECB5" w14:textId="6E5D35D9" w:rsidR="000721F6" w:rsidRPr="00541657" w:rsidRDefault="000721F6" w:rsidP="00F825B5">
            <w:pPr>
              <w:suppressAutoHyphens/>
              <w:spacing w:line="360" w:lineRule="auto"/>
              <w:ind w:right="54"/>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c>
          <w:tcPr>
            <w:tcW w:w="4170" w:type="dxa"/>
            <w:gridSpan w:val="3"/>
            <w:tcBorders>
              <w:top w:val="single" w:sz="4" w:space="0" w:color="auto"/>
              <w:left w:val="single" w:sz="4" w:space="0" w:color="000000"/>
              <w:bottom w:val="single" w:sz="4" w:space="0" w:color="000000"/>
              <w:right w:val="single" w:sz="4" w:space="0" w:color="000000"/>
            </w:tcBorders>
          </w:tcPr>
          <w:p w14:paraId="3EC5DC8E" w14:textId="7E7F3022" w:rsidR="000721F6" w:rsidRPr="00541657" w:rsidRDefault="000721F6" w:rsidP="00F825B5">
            <w:pPr>
              <w:suppressAutoHyphens/>
              <w:spacing w:line="360" w:lineRule="auto"/>
              <w:ind w:right="47"/>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r>
      <w:tr w:rsidR="000721F6" w:rsidRPr="00541657" w14:paraId="3331D751" w14:textId="77777777" w:rsidTr="000721F6">
        <w:trPr>
          <w:trHeight w:val="625"/>
        </w:trPr>
        <w:tc>
          <w:tcPr>
            <w:tcW w:w="758" w:type="dxa"/>
            <w:tcBorders>
              <w:top w:val="single" w:sz="4" w:space="0" w:color="000000"/>
              <w:left w:val="single" w:sz="4" w:space="0" w:color="000000"/>
              <w:bottom w:val="single" w:sz="4" w:space="0" w:color="000000"/>
              <w:right w:val="single" w:sz="4" w:space="0" w:color="000000"/>
            </w:tcBorders>
            <w:vAlign w:val="center"/>
          </w:tcPr>
          <w:p w14:paraId="0993503D" w14:textId="77777777" w:rsidR="000721F6" w:rsidRPr="00541657" w:rsidRDefault="000721F6" w:rsidP="00F825B5">
            <w:pPr>
              <w:suppressAutoHyphens/>
              <w:spacing w:line="360" w:lineRule="auto"/>
              <w:ind w:right="52"/>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4855" w:type="dxa"/>
            <w:tcBorders>
              <w:top w:val="single" w:sz="4" w:space="0" w:color="000000"/>
              <w:left w:val="single" w:sz="4" w:space="0" w:color="000000"/>
              <w:bottom w:val="single" w:sz="4" w:space="0" w:color="000000"/>
              <w:right w:val="single" w:sz="4" w:space="0" w:color="000000"/>
            </w:tcBorders>
          </w:tcPr>
          <w:p w14:paraId="7379DAE5"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Wartości niematerialne i prawne umarzane jednorazowo</w:t>
            </w:r>
          </w:p>
        </w:tc>
        <w:tc>
          <w:tcPr>
            <w:tcW w:w="4210" w:type="dxa"/>
            <w:gridSpan w:val="3"/>
            <w:tcBorders>
              <w:top w:val="single" w:sz="4" w:space="0" w:color="000000"/>
              <w:left w:val="single" w:sz="4" w:space="0" w:color="000000"/>
              <w:bottom w:val="single" w:sz="4" w:space="0" w:color="000000"/>
              <w:right w:val="single" w:sz="4" w:space="0" w:color="000000"/>
            </w:tcBorders>
          </w:tcPr>
          <w:p w14:paraId="24CF7FE0" w14:textId="08E7BB9F" w:rsidR="000721F6" w:rsidRPr="00541657" w:rsidRDefault="000721F6" w:rsidP="00F825B5">
            <w:pPr>
              <w:suppressAutoHyphens/>
              <w:spacing w:line="360" w:lineRule="auto"/>
              <w:ind w:right="45"/>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c>
          <w:tcPr>
            <w:tcW w:w="4170" w:type="dxa"/>
            <w:gridSpan w:val="3"/>
            <w:tcBorders>
              <w:top w:val="single" w:sz="4" w:space="0" w:color="000000"/>
              <w:left w:val="single" w:sz="4" w:space="0" w:color="000000"/>
              <w:bottom w:val="single" w:sz="4" w:space="0" w:color="000000"/>
              <w:right w:val="single" w:sz="4" w:space="0" w:color="000000"/>
            </w:tcBorders>
          </w:tcPr>
          <w:p w14:paraId="47697171" w14:textId="70669597" w:rsidR="000721F6" w:rsidRPr="00541657" w:rsidRDefault="000721F6" w:rsidP="00F825B5">
            <w:pPr>
              <w:suppressAutoHyphens/>
              <w:spacing w:line="360" w:lineRule="auto"/>
              <w:ind w:right="55"/>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r>
      <w:tr w:rsidR="000721F6" w:rsidRPr="00541657" w14:paraId="00216076" w14:textId="77777777" w:rsidTr="000721F6">
        <w:trPr>
          <w:trHeight w:val="344"/>
        </w:trPr>
        <w:tc>
          <w:tcPr>
            <w:tcW w:w="758" w:type="dxa"/>
            <w:tcBorders>
              <w:top w:val="single" w:sz="4" w:space="0" w:color="000000"/>
              <w:left w:val="single" w:sz="4" w:space="0" w:color="000000"/>
              <w:bottom w:val="single" w:sz="4" w:space="0" w:color="000000"/>
              <w:right w:val="single" w:sz="4" w:space="0" w:color="000000"/>
            </w:tcBorders>
          </w:tcPr>
          <w:p w14:paraId="1A1DFB0C"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4855" w:type="dxa"/>
            <w:tcBorders>
              <w:top w:val="single" w:sz="4" w:space="0" w:color="000000"/>
              <w:left w:val="single" w:sz="4" w:space="0" w:color="000000"/>
              <w:bottom w:val="single" w:sz="4" w:space="0" w:color="000000"/>
              <w:right w:val="single" w:sz="4" w:space="0" w:color="000000"/>
            </w:tcBorders>
          </w:tcPr>
          <w:p w14:paraId="0B34ACD1" w14:textId="77777777" w:rsidR="000721F6" w:rsidRPr="00541657" w:rsidRDefault="000721F6" w:rsidP="00F825B5">
            <w:pPr>
              <w:suppressAutoHyphens/>
              <w:spacing w:line="360" w:lineRule="auto"/>
              <w:ind w:right="46"/>
              <w:rPr>
                <w:rFonts w:ascii="Arial" w:eastAsia="Calibri" w:hAnsi="Arial" w:cs="Arial"/>
                <w:b/>
                <w:color w:val="000000"/>
                <w:spacing w:val="20"/>
                <w:sz w:val="24"/>
              </w:rPr>
            </w:pPr>
            <w:r w:rsidRPr="00541657">
              <w:rPr>
                <w:rFonts w:ascii="Arial" w:eastAsia="Calibri" w:hAnsi="Arial" w:cs="Arial"/>
                <w:b/>
                <w:color w:val="000000"/>
                <w:spacing w:val="20"/>
                <w:sz w:val="24"/>
              </w:rPr>
              <w:t>Suma</w:t>
            </w:r>
          </w:p>
        </w:tc>
        <w:tc>
          <w:tcPr>
            <w:tcW w:w="4210" w:type="dxa"/>
            <w:gridSpan w:val="3"/>
            <w:tcBorders>
              <w:top w:val="single" w:sz="4" w:space="0" w:color="000000"/>
              <w:left w:val="single" w:sz="4" w:space="0" w:color="000000"/>
              <w:bottom w:val="single" w:sz="4" w:space="0" w:color="000000"/>
              <w:right w:val="single" w:sz="4" w:space="0" w:color="000000"/>
            </w:tcBorders>
          </w:tcPr>
          <w:p w14:paraId="7ED67CE7" w14:textId="3D158AEB" w:rsidR="000721F6" w:rsidRPr="00541657" w:rsidRDefault="000721F6" w:rsidP="00F825B5">
            <w:pPr>
              <w:suppressAutoHyphens/>
              <w:spacing w:line="360" w:lineRule="auto"/>
              <w:ind w:right="45"/>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170" w:type="dxa"/>
            <w:gridSpan w:val="3"/>
            <w:tcBorders>
              <w:top w:val="single" w:sz="4" w:space="0" w:color="000000"/>
              <w:left w:val="single" w:sz="4" w:space="0" w:color="000000"/>
              <w:bottom w:val="single" w:sz="4" w:space="0" w:color="000000"/>
              <w:right w:val="single" w:sz="4" w:space="0" w:color="000000"/>
            </w:tcBorders>
          </w:tcPr>
          <w:p w14:paraId="0582A5DA" w14:textId="2A85AAD5" w:rsidR="000721F6" w:rsidRPr="00541657" w:rsidRDefault="000721F6" w:rsidP="00F825B5">
            <w:pPr>
              <w:suppressAutoHyphens/>
              <w:spacing w:line="360" w:lineRule="auto"/>
              <w:ind w:right="4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1B7E2E31"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2BEBE6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7A9C65C3"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CF8E7F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41082982" w14:textId="79F2F7BC" w:rsidR="00DA0DFF"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DA6A087"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1.1.11 Zmiana wartości netto zbiorów bibliotecznych </w:t>
      </w:r>
    </w:p>
    <w:tbl>
      <w:tblPr>
        <w:tblStyle w:val="TableGrid"/>
        <w:tblW w:w="13995" w:type="dxa"/>
        <w:tblInd w:w="5" w:type="dxa"/>
        <w:tblCellMar>
          <w:top w:w="71" w:type="dxa"/>
          <w:left w:w="47" w:type="dxa"/>
          <w:right w:w="18" w:type="dxa"/>
        </w:tblCellMar>
        <w:tblLook w:val="04A0" w:firstRow="1" w:lastRow="0" w:firstColumn="1" w:lastColumn="0" w:noHBand="0" w:noVBand="1"/>
      </w:tblPr>
      <w:tblGrid>
        <w:gridCol w:w="766"/>
        <w:gridCol w:w="4909"/>
        <w:gridCol w:w="850"/>
        <w:gridCol w:w="849"/>
        <w:gridCol w:w="2403"/>
        <w:gridCol w:w="849"/>
        <w:gridCol w:w="850"/>
        <w:gridCol w:w="2519"/>
      </w:tblGrid>
      <w:tr w:rsidR="00CF5F75" w:rsidRPr="00541657" w14:paraId="63E74930" w14:textId="77777777" w:rsidTr="00CF5F75">
        <w:trPr>
          <w:trHeight w:val="346"/>
        </w:trPr>
        <w:tc>
          <w:tcPr>
            <w:tcW w:w="5675" w:type="dxa"/>
            <w:gridSpan w:val="2"/>
            <w:tcBorders>
              <w:bottom w:val="single" w:sz="4" w:space="0" w:color="auto"/>
            </w:tcBorders>
          </w:tcPr>
          <w:p w14:paraId="3FC8C7E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50" w:type="dxa"/>
            <w:tcBorders>
              <w:bottom w:val="single" w:sz="4" w:space="0" w:color="auto"/>
            </w:tcBorders>
          </w:tcPr>
          <w:p w14:paraId="14AAAC8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9" w:type="dxa"/>
            <w:tcBorders>
              <w:bottom w:val="single" w:sz="4" w:space="0" w:color="auto"/>
            </w:tcBorders>
          </w:tcPr>
          <w:p w14:paraId="72A9CAA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403" w:type="dxa"/>
            <w:tcBorders>
              <w:bottom w:val="single" w:sz="4" w:space="0" w:color="auto"/>
            </w:tcBorders>
          </w:tcPr>
          <w:p w14:paraId="76D03C0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49" w:type="dxa"/>
            <w:tcBorders>
              <w:bottom w:val="single" w:sz="4" w:space="0" w:color="auto"/>
            </w:tcBorders>
          </w:tcPr>
          <w:p w14:paraId="2D9D121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850" w:type="dxa"/>
            <w:tcBorders>
              <w:bottom w:val="single" w:sz="4" w:space="0" w:color="auto"/>
            </w:tcBorders>
          </w:tcPr>
          <w:p w14:paraId="7DCC0C4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519" w:type="dxa"/>
            <w:tcBorders>
              <w:bottom w:val="single" w:sz="4" w:space="0" w:color="auto"/>
            </w:tcBorders>
          </w:tcPr>
          <w:p w14:paraId="18007077"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435BA3C6" w14:textId="77777777" w:rsidTr="00DB1798">
        <w:trPr>
          <w:trHeight w:val="1163"/>
        </w:trPr>
        <w:tc>
          <w:tcPr>
            <w:tcW w:w="766" w:type="dxa"/>
            <w:tcBorders>
              <w:top w:val="single" w:sz="4" w:space="0" w:color="auto"/>
              <w:left w:val="single" w:sz="4" w:space="0" w:color="auto"/>
              <w:bottom w:val="single" w:sz="4" w:space="0" w:color="auto"/>
              <w:right w:val="single" w:sz="4" w:space="0" w:color="auto"/>
            </w:tcBorders>
            <w:vAlign w:val="center"/>
          </w:tcPr>
          <w:p w14:paraId="3AEFACFA"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Lp.</w:t>
            </w:r>
          </w:p>
        </w:tc>
        <w:tc>
          <w:tcPr>
            <w:tcW w:w="4909" w:type="dxa"/>
            <w:tcBorders>
              <w:top w:val="single" w:sz="4" w:space="0" w:color="auto"/>
              <w:left w:val="single" w:sz="4" w:space="0" w:color="auto"/>
              <w:bottom w:val="single" w:sz="4" w:space="0" w:color="auto"/>
              <w:right w:val="single" w:sz="4" w:space="0" w:color="auto"/>
            </w:tcBorders>
            <w:vAlign w:val="center"/>
          </w:tcPr>
          <w:p w14:paraId="17CBB3F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Specyfikacja</w:t>
            </w:r>
          </w:p>
        </w:tc>
        <w:tc>
          <w:tcPr>
            <w:tcW w:w="4102" w:type="dxa"/>
            <w:gridSpan w:val="3"/>
            <w:tcBorders>
              <w:top w:val="single" w:sz="4" w:space="0" w:color="auto"/>
              <w:left w:val="single" w:sz="4" w:space="0" w:color="auto"/>
              <w:bottom w:val="single" w:sz="4" w:space="0" w:color="auto"/>
              <w:right w:val="single" w:sz="4" w:space="0" w:color="auto"/>
            </w:tcBorders>
          </w:tcPr>
          <w:p w14:paraId="7CC2ABBE"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 xml:space="preserve">Wartość netto wartości niematerialnych i prawnych na </w:t>
            </w:r>
          </w:p>
          <w:p w14:paraId="534382A5"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początek roku obrotowego (wartość początkowa minus umorzenie)</w:t>
            </w:r>
          </w:p>
        </w:tc>
        <w:tc>
          <w:tcPr>
            <w:tcW w:w="4218" w:type="dxa"/>
            <w:gridSpan w:val="3"/>
            <w:tcBorders>
              <w:top w:val="single" w:sz="4" w:space="0" w:color="auto"/>
              <w:left w:val="single" w:sz="4" w:space="0" w:color="auto"/>
              <w:bottom w:val="single" w:sz="4" w:space="0" w:color="auto"/>
              <w:right w:val="single" w:sz="4" w:space="0" w:color="auto"/>
            </w:tcBorders>
          </w:tcPr>
          <w:p w14:paraId="5FF7E01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Wartość netto wartości niematerialnych i prawnych na koniec roku obrotowego (wartość początkowa minus umorzenie)</w:t>
            </w:r>
          </w:p>
        </w:tc>
      </w:tr>
      <w:tr w:rsidR="000721F6" w:rsidRPr="00541657" w14:paraId="7AEAA655" w14:textId="77777777" w:rsidTr="009977FE">
        <w:trPr>
          <w:trHeight w:val="343"/>
        </w:trPr>
        <w:tc>
          <w:tcPr>
            <w:tcW w:w="766" w:type="dxa"/>
            <w:tcBorders>
              <w:top w:val="single" w:sz="4" w:space="0" w:color="auto"/>
              <w:left w:val="single" w:sz="4" w:space="0" w:color="000000"/>
              <w:bottom w:val="single" w:sz="4" w:space="0" w:color="000000"/>
              <w:right w:val="single" w:sz="4" w:space="0" w:color="000000"/>
            </w:tcBorders>
            <w:vAlign w:val="center"/>
          </w:tcPr>
          <w:p w14:paraId="2DA6B43A" w14:textId="77777777" w:rsidR="000721F6" w:rsidRPr="00541657" w:rsidRDefault="000721F6" w:rsidP="00F825B5">
            <w:pPr>
              <w:suppressAutoHyphens/>
              <w:spacing w:line="360" w:lineRule="auto"/>
              <w:ind w:right="42"/>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4909" w:type="dxa"/>
            <w:tcBorders>
              <w:top w:val="single" w:sz="4" w:space="0" w:color="auto"/>
              <w:left w:val="single" w:sz="4" w:space="0" w:color="000000"/>
              <w:bottom w:val="single" w:sz="4" w:space="0" w:color="000000"/>
              <w:right w:val="single" w:sz="4" w:space="0" w:color="000000"/>
            </w:tcBorders>
            <w:vAlign w:val="center"/>
          </w:tcPr>
          <w:p w14:paraId="6F5CF1FB"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Zbiory biblioteczne umarzane stopniowo</w:t>
            </w:r>
          </w:p>
        </w:tc>
        <w:tc>
          <w:tcPr>
            <w:tcW w:w="4102" w:type="dxa"/>
            <w:gridSpan w:val="3"/>
            <w:tcBorders>
              <w:top w:val="single" w:sz="4" w:space="0" w:color="auto"/>
              <w:left w:val="single" w:sz="4" w:space="0" w:color="000000"/>
              <w:bottom w:val="single" w:sz="4" w:space="0" w:color="000000"/>
              <w:right w:val="single" w:sz="4" w:space="0" w:color="000000"/>
            </w:tcBorders>
          </w:tcPr>
          <w:p w14:paraId="5BBC0D03" w14:textId="5DD1FF45" w:rsidR="000721F6" w:rsidRPr="00541657" w:rsidRDefault="000721F6" w:rsidP="00F825B5">
            <w:pPr>
              <w:suppressAutoHyphens/>
              <w:spacing w:line="360" w:lineRule="auto"/>
              <w:ind w:right="43"/>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c>
          <w:tcPr>
            <w:tcW w:w="4218" w:type="dxa"/>
            <w:gridSpan w:val="3"/>
            <w:tcBorders>
              <w:top w:val="single" w:sz="4" w:space="0" w:color="auto"/>
              <w:left w:val="single" w:sz="4" w:space="0" w:color="000000"/>
              <w:bottom w:val="single" w:sz="4" w:space="0" w:color="000000"/>
              <w:right w:val="single" w:sz="4" w:space="0" w:color="000000"/>
            </w:tcBorders>
          </w:tcPr>
          <w:p w14:paraId="584C1C68" w14:textId="2177401C" w:rsidR="000721F6" w:rsidRPr="00541657" w:rsidRDefault="000721F6" w:rsidP="00F825B5">
            <w:pPr>
              <w:suppressAutoHyphens/>
              <w:spacing w:line="360" w:lineRule="auto"/>
              <w:ind w:right="34"/>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r>
      <w:tr w:rsidR="000721F6" w:rsidRPr="00541657" w14:paraId="0C547B08" w14:textId="77777777" w:rsidTr="00CF5F75">
        <w:trPr>
          <w:trHeight w:val="346"/>
        </w:trPr>
        <w:tc>
          <w:tcPr>
            <w:tcW w:w="766" w:type="dxa"/>
            <w:tcBorders>
              <w:top w:val="single" w:sz="4" w:space="0" w:color="000000"/>
              <w:left w:val="single" w:sz="4" w:space="0" w:color="000000"/>
              <w:bottom w:val="single" w:sz="4" w:space="0" w:color="000000"/>
              <w:right w:val="single" w:sz="4" w:space="0" w:color="000000"/>
            </w:tcBorders>
          </w:tcPr>
          <w:p w14:paraId="16FC01F1" w14:textId="77777777" w:rsidR="000721F6" w:rsidRPr="00541657" w:rsidRDefault="000721F6" w:rsidP="00F825B5">
            <w:pPr>
              <w:suppressAutoHyphens/>
              <w:spacing w:line="360" w:lineRule="auto"/>
              <w:ind w:right="42"/>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4909" w:type="dxa"/>
            <w:tcBorders>
              <w:top w:val="single" w:sz="4" w:space="0" w:color="000000"/>
              <w:left w:val="single" w:sz="4" w:space="0" w:color="000000"/>
              <w:bottom w:val="single" w:sz="4" w:space="0" w:color="000000"/>
              <w:right w:val="single" w:sz="4" w:space="0" w:color="000000"/>
            </w:tcBorders>
          </w:tcPr>
          <w:p w14:paraId="5CE34627"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Zbiory biblioteczne umarzane jednorazowo</w:t>
            </w:r>
          </w:p>
        </w:tc>
        <w:tc>
          <w:tcPr>
            <w:tcW w:w="4102" w:type="dxa"/>
            <w:gridSpan w:val="3"/>
            <w:tcBorders>
              <w:top w:val="single" w:sz="4" w:space="0" w:color="000000"/>
              <w:left w:val="single" w:sz="4" w:space="0" w:color="000000"/>
              <w:bottom w:val="single" w:sz="4" w:space="0" w:color="000000"/>
              <w:right w:val="single" w:sz="4" w:space="0" w:color="000000"/>
            </w:tcBorders>
          </w:tcPr>
          <w:p w14:paraId="16072A93" w14:textId="5C3AD4A8" w:rsidR="000721F6" w:rsidRPr="00541657" w:rsidRDefault="000721F6" w:rsidP="00F825B5">
            <w:pPr>
              <w:suppressAutoHyphens/>
              <w:spacing w:line="360" w:lineRule="auto"/>
              <w:ind w:right="43"/>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c>
          <w:tcPr>
            <w:tcW w:w="4218" w:type="dxa"/>
            <w:gridSpan w:val="3"/>
            <w:tcBorders>
              <w:top w:val="single" w:sz="4" w:space="0" w:color="000000"/>
              <w:left w:val="single" w:sz="4" w:space="0" w:color="000000"/>
              <w:bottom w:val="single" w:sz="4" w:space="0" w:color="000000"/>
              <w:right w:val="single" w:sz="4" w:space="0" w:color="000000"/>
            </w:tcBorders>
          </w:tcPr>
          <w:p w14:paraId="2BF90C2A" w14:textId="76E32C2A" w:rsidR="000721F6" w:rsidRPr="00541657" w:rsidRDefault="000721F6" w:rsidP="00F825B5">
            <w:pPr>
              <w:suppressAutoHyphens/>
              <w:spacing w:line="360" w:lineRule="auto"/>
              <w:ind w:right="34"/>
              <w:jc w:val="right"/>
              <w:rPr>
                <w:rFonts w:ascii="Arial" w:eastAsia="Calibri" w:hAnsi="Arial" w:cs="Arial"/>
                <w:color w:val="000000"/>
                <w:spacing w:val="20"/>
                <w:sz w:val="24"/>
              </w:rPr>
            </w:pPr>
            <w:r w:rsidRPr="00541657">
              <w:rPr>
                <w:rFonts w:ascii="Arial" w:eastAsia="Calibri" w:hAnsi="Arial" w:cs="Arial"/>
                <w:b/>
                <w:color w:val="000000"/>
                <w:spacing w:val="20"/>
                <w:sz w:val="24"/>
              </w:rPr>
              <w:t>0,00</w:t>
            </w:r>
          </w:p>
        </w:tc>
      </w:tr>
      <w:tr w:rsidR="000721F6" w:rsidRPr="00541657" w14:paraId="0608A9BB" w14:textId="77777777" w:rsidTr="00CF5F75">
        <w:trPr>
          <w:trHeight w:val="346"/>
        </w:trPr>
        <w:tc>
          <w:tcPr>
            <w:tcW w:w="766" w:type="dxa"/>
            <w:tcBorders>
              <w:top w:val="single" w:sz="4" w:space="0" w:color="000000"/>
              <w:left w:val="single" w:sz="4" w:space="0" w:color="000000"/>
              <w:bottom w:val="single" w:sz="4" w:space="0" w:color="000000"/>
              <w:right w:val="single" w:sz="4" w:space="0" w:color="000000"/>
            </w:tcBorders>
          </w:tcPr>
          <w:p w14:paraId="2000983B"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4909" w:type="dxa"/>
            <w:tcBorders>
              <w:top w:val="single" w:sz="4" w:space="0" w:color="000000"/>
              <w:left w:val="single" w:sz="4" w:space="0" w:color="000000"/>
              <w:bottom w:val="single" w:sz="4" w:space="0" w:color="000000"/>
              <w:right w:val="single" w:sz="4" w:space="0" w:color="000000"/>
            </w:tcBorders>
          </w:tcPr>
          <w:p w14:paraId="51DCDD5C" w14:textId="77777777" w:rsidR="000721F6" w:rsidRPr="00541657" w:rsidRDefault="000721F6" w:rsidP="00F825B5">
            <w:pPr>
              <w:suppressAutoHyphens/>
              <w:spacing w:line="360" w:lineRule="auto"/>
              <w:ind w:right="26"/>
              <w:rPr>
                <w:rFonts w:ascii="Arial" w:eastAsia="Calibri" w:hAnsi="Arial" w:cs="Arial"/>
                <w:b/>
                <w:color w:val="000000"/>
                <w:spacing w:val="20"/>
                <w:sz w:val="24"/>
              </w:rPr>
            </w:pPr>
            <w:r w:rsidRPr="00541657">
              <w:rPr>
                <w:rFonts w:ascii="Arial" w:eastAsia="Calibri" w:hAnsi="Arial" w:cs="Arial"/>
                <w:b/>
                <w:color w:val="000000"/>
                <w:spacing w:val="20"/>
                <w:sz w:val="24"/>
              </w:rPr>
              <w:t>Suma</w:t>
            </w:r>
          </w:p>
        </w:tc>
        <w:tc>
          <w:tcPr>
            <w:tcW w:w="4102" w:type="dxa"/>
            <w:gridSpan w:val="3"/>
            <w:tcBorders>
              <w:top w:val="single" w:sz="4" w:space="0" w:color="000000"/>
              <w:left w:val="single" w:sz="4" w:space="0" w:color="000000"/>
              <w:bottom w:val="single" w:sz="4" w:space="0" w:color="000000"/>
              <w:right w:val="single" w:sz="4" w:space="0" w:color="000000"/>
            </w:tcBorders>
          </w:tcPr>
          <w:p w14:paraId="2124E8AB" w14:textId="57FD0A0C" w:rsidR="000721F6" w:rsidRPr="00541657" w:rsidRDefault="000721F6" w:rsidP="00F825B5">
            <w:pPr>
              <w:suppressAutoHyphens/>
              <w:spacing w:line="360" w:lineRule="auto"/>
              <w:ind w:right="4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218" w:type="dxa"/>
            <w:gridSpan w:val="3"/>
            <w:tcBorders>
              <w:top w:val="single" w:sz="4" w:space="0" w:color="000000"/>
              <w:left w:val="single" w:sz="4" w:space="0" w:color="000000"/>
              <w:bottom w:val="single" w:sz="4" w:space="0" w:color="000000"/>
              <w:right w:val="single" w:sz="4" w:space="0" w:color="000000"/>
            </w:tcBorders>
          </w:tcPr>
          <w:p w14:paraId="1FFE9E39" w14:textId="042237BB" w:rsidR="000721F6" w:rsidRPr="00541657" w:rsidRDefault="000721F6" w:rsidP="00F825B5">
            <w:pPr>
              <w:suppressAutoHyphens/>
              <w:spacing w:line="360" w:lineRule="auto"/>
              <w:ind w:right="34"/>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1564272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E3FC4B0"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F69578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F355C8A" w14:textId="4E27F8C5" w:rsidR="00DA0DFF"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AA5C459"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1.4. Wartość gruntów użytkowanych wieczyście </w:t>
      </w:r>
    </w:p>
    <w:p w14:paraId="53DE42AA" w14:textId="77777777" w:rsidR="00CF5F75" w:rsidRPr="00541657" w:rsidRDefault="00CF5F75" w:rsidP="00F825B5">
      <w:pPr>
        <w:suppressAutoHyphens/>
        <w:spacing w:after="0"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tbl>
      <w:tblPr>
        <w:tblStyle w:val="TableGrid"/>
        <w:tblW w:w="13484" w:type="dxa"/>
        <w:tblInd w:w="255" w:type="dxa"/>
        <w:tblCellMar>
          <w:left w:w="115" w:type="dxa"/>
          <w:right w:w="115" w:type="dxa"/>
        </w:tblCellMar>
        <w:tblLook w:val="04A0" w:firstRow="1" w:lastRow="0" w:firstColumn="1" w:lastColumn="0" w:noHBand="0" w:noVBand="1"/>
      </w:tblPr>
      <w:tblGrid>
        <w:gridCol w:w="3684"/>
        <w:gridCol w:w="3334"/>
        <w:gridCol w:w="3282"/>
        <w:gridCol w:w="3184"/>
      </w:tblGrid>
      <w:tr w:rsidR="00CF5F75" w:rsidRPr="00541657" w14:paraId="43A560BC" w14:textId="77777777" w:rsidTr="00CF5F75">
        <w:trPr>
          <w:trHeight w:val="771"/>
        </w:trPr>
        <w:tc>
          <w:tcPr>
            <w:tcW w:w="3684" w:type="dxa"/>
            <w:tcBorders>
              <w:top w:val="single" w:sz="5" w:space="0" w:color="000000"/>
              <w:left w:val="single" w:sz="5" w:space="0" w:color="000000"/>
              <w:bottom w:val="single" w:sz="10" w:space="0" w:color="000000"/>
              <w:right w:val="single" w:sz="5" w:space="0" w:color="000000"/>
            </w:tcBorders>
            <w:vAlign w:val="center"/>
          </w:tcPr>
          <w:p w14:paraId="10B056F7"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początek roku</w:t>
            </w:r>
          </w:p>
        </w:tc>
        <w:tc>
          <w:tcPr>
            <w:tcW w:w="3334" w:type="dxa"/>
            <w:tcBorders>
              <w:top w:val="single" w:sz="5" w:space="0" w:color="000000"/>
              <w:left w:val="single" w:sz="5" w:space="0" w:color="000000"/>
              <w:bottom w:val="single" w:sz="10" w:space="0" w:color="000000"/>
              <w:right w:val="single" w:sz="5" w:space="0" w:color="000000"/>
            </w:tcBorders>
            <w:vAlign w:val="center"/>
          </w:tcPr>
          <w:p w14:paraId="58050816"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 xml:space="preserve">Zwiększenia </w:t>
            </w:r>
          </w:p>
        </w:tc>
        <w:tc>
          <w:tcPr>
            <w:tcW w:w="3282" w:type="dxa"/>
            <w:tcBorders>
              <w:top w:val="single" w:sz="5" w:space="0" w:color="000000"/>
              <w:left w:val="single" w:sz="5" w:space="0" w:color="000000"/>
              <w:bottom w:val="single" w:sz="10" w:space="0" w:color="000000"/>
              <w:right w:val="single" w:sz="5" w:space="0" w:color="000000"/>
            </w:tcBorders>
            <w:vAlign w:val="center"/>
          </w:tcPr>
          <w:p w14:paraId="54142356"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 xml:space="preserve">Zmniejszenia </w:t>
            </w:r>
          </w:p>
        </w:tc>
        <w:tc>
          <w:tcPr>
            <w:tcW w:w="3184" w:type="dxa"/>
            <w:tcBorders>
              <w:top w:val="single" w:sz="5" w:space="0" w:color="000000"/>
              <w:left w:val="single" w:sz="5" w:space="0" w:color="000000"/>
              <w:bottom w:val="single" w:sz="10" w:space="0" w:color="000000"/>
              <w:right w:val="single" w:sz="10" w:space="0" w:color="000000"/>
            </w:tcBorders>
            <w:vAlign w:val="center"/>
          </w:tcPr>
          <w:p w14:paraId="239C70F0" w14:textId="77777777" w:rsidR="00CF5F75" w:rsidRPr="00853BA8" w:rsidRDefault="00CF5F75" w:rsidP="00F825B5">
            <w:pPr>
              <w:suppressAutoHyphens/>
              <w:spacing w:line="360" w:lineRule="auto"/>
              <w:rPr>
                <w:rFonts w:ascii="Arial" w:eastAsia="Calibri" w:hAnsi="Arial" w:cs="Arial"/>
                <w:b/>
                <w:sz w:val="24"/>
              </w:rPr>
            </w:pPr>
            <w:r w:rsidRPr="00853BA8">
              <w:rPr>
                <w:rFonts w:ascii="Arial" w:eastAsia="Calibri" w:hAnsi="Arial" w:cs="Arial"/>
                <w:b/>
                <w:sz w:val="24"/>
              </w:rPr>
              <w:t>Stan na koniec roku</w:t>
            </w:r>
          </w:p>
        </w:tc>
      </w:tr>
      <w:tr w:rsidR="000721F6" w:rsidRPr="00541657" w14:paraId="1DECE7D0" w14:textId="77777777" w:rsidTr="0058692A">
        <w:trPr>
          <w:trHeight w:val="434"/>
        </w:trPr>
        <w:tc>
          <w:tcPr>
            <w:tcW w:w="3684" w:type="dxa"/>
            <w:tcBorders>
              <w:top w:val="single" w:sz="10" w:space="0" w:color="000000"/>
              <w:left w:val="single" w:sz="5" w:space="0" w:color="000000"/>
              <w:bottom w:val="single" w:sz="10" w:space="0" w:color="000000"/>
              <w:right w:val="single" w:sz="5" w:space="0" w:color="000000"/>
            </w:tcBorders>
            <w:vAlign w:val="bottom"/>
          </w:tcPr>
          <w:p w14:paraId="3A7CD2F4" w14:textId="6D2C04CB"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334" w:type="dxa"/>
            <w:tcBorders>
              <w:top w:val="single" w:sz="10" w:space="0" w:color="000000"/>
              <w:left w:val="single" w:sz="5" w:space="0" w:color="000000"/>
              <w:bottom w:val="single" w:sz="10" w:space="0" w:color="000000"/>
              <w:right w:val="single" w:sz="5" w:space="0" w:color="000000"/>
            </w:tcBorders>
            <w:vAlign w:val="bottom"/>
          </w:tcPr>
          <w:p w14:paraId="61B5BF7E" w14:textId="4CC0C1FA"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282" w:type="dxa"/>
            <w:tcBorders>
              <w:top w:val="single" w:sz="10" w:space="0" w:color="000000"/>
              <w:left w:val="single" w:sz="5" w:space="0" w:color="000000"/>
              <w:bottom w:val="single" w:sz="10" w:space="0" w:color="000000"/>
              <w:right w:val="single" w:sz="5" w:space="0" w:color="000000"/>
            </w:tcBorders>
            <w:vAlign w:val="bottom"/>
          </w:tcPr>
          <w:p w14:paraId="14803159" w14:textId="19DE72C2"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184" w:type="dxa"/>
            <w:tcBorders>
              <w:top w:val="single" w:sz="10" w:space="0" w:color="000000"/>
              <w:left w:val="single" w:sz="5" w:space="0" w:color="000000"/>
              <w:bottom w:val="single" w:sz="10" w:space="0" w:color="000000"/>
              <w:right w:val="single" w:sz="10" w:space="0" w:color="000000"/>
            </w:tcBorders>
            <w:vAlign w:val="bottom"/>
          </w:tcPr>
          <w:p w14:paraId="14F1DE61" w14:textId="05E53547"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2485CF5C"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C70CA2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4E06EEF6"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7B0A3C3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2B4020F"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EBFE6C5" w14:textId="77777777" w:rsidR="00CF5F75" w:rsidRPr="00541657" w:rsidRDefault="00CF5F75" w:rsidP="00F825B5">
      <w:pPr>
        <w:suppressAutoHyphens/>
        <w:spacing w:after="16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304EDEF"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F289F8C"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47DA0C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28D6720"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5BA345A"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BA72B04" w14:textId="207A4F8B" w:rsidR="009A2AB2" w:rsidRPr="00541657" w:rsidRDefault="009A2AB2" w:rsidP="00F825B5">
      <w:pPr>
        <w:suppressAutoHyphens/>
        <w:spacing w:after="158" w:line="360" w:lineRule="auto"/>
        <w:rPr>
          <w:rFonts w:ascii="Arial" w:eastAsia="Calibri" w:hAnsi="Arial" w:cs="Arial"/>
          <w:color w:val="000000"/>
          <w:spacing w:val="20"/>
          <w:sz w:val="24"/>
        </w:rPr>
      </w:pPr>
    </w:p>
    <w:p w14:paraId="0DEDC75D" w14:textId="2049047E"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1.5. Wartość środków trwałych nieamortyzowanych lub nieumarzanych wg podanej specyfikacji  </w:t>
      </w:r>
    </w:p>
    <w:tbl>
      <w:tblPr>
        <w:tblStyle w:val="TableGrid"/>
        <w:tblW w:w="13942" w:type="dxa"/>
        <w:tblInd w:w="27" w:type="dxa"/>
        <w:tblCellMar>
          <w:top w:w="90" w:type="dxa"/>
        </w:tblCellMar>
        <w:tblLook w:val="04A0" w:firstRow="1" w:lastRow="0" w:firstColumn="1" w:lastColumn="0" w:noHBand="0" w:noVBand="1"/>
      </w:tblPr>
      <w:tblGrid>
        <w:gridCol w:w="1085"/>
        <w:gridCol w:w="6915"/>
        <w:gridCol w:w="2455"/>
        <w:gridCol w:w="481"/>
        <w:gridCol w:w="3006"/>
      </w:tblGrid>
      <w:tr w:rsidR="00CF5F75" w:rsidRPr="00541657" w14:paraId="5E7357B5" w14:textId="77777777" w:rsidTr="00CF5F75">
        <w:trPr>
          <w:trHeight w:val="1119"/>
        </w:trPr>
        <w:tc>
          <w:tcPr>
            <w:tcW w:w="1085" w:type="dxa"/>
            <w:tcBorders>
              <w:top w:val="single" w:sz="6" w:space="0" w:color="000000"/>
              <w:left w:val="single" w:sz="6" w:space="0" w:color="000000"/>
              <w:bottom w:val="single" w:sz="12" w:space="0" w:color="000000"/>
              <w:right w:val="single" w:sz="6" w:space="0" w:color="000000"/>
            </w:tcBorders>
            <w:vAlign w:val="center"/>
          </w:tcPr>
          <w:p w14:paraId="7605E95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6915" w:type="dxa"/>
            <w:tcBorders>
              <w:top w:val="single" w:sz="6" w:space="0" w:color="000000"/>
              <w:left w:val="single" w:sz="6" w:space="0" w:color="000000"/>
              <w:bottom w:val="single" w:sz="12" w:space="0" w:color="000000"/>
              <w:right w:val="single" w:sz="6" w:space="0" w:color="000000"/>
            </w:tcBorders>
            <w:vAlign w:val="center"/>
          </w:tcPr>
          <w:p w14:paraId="5BD49A8C"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 środków trwałych nieamortyzowanych lub nieumarzanych</w:t>
            </w:r>
          </w:p>
        </w:tc>
        <w:tc>
          <w:tcPr>
            <w:tcW w:w="2455" w:type="dxa"/>
            <w:tcBorders>
              <w:top w:val="single" w:sz="6" w:space="0" w:color="000000"/>
              <w:left w:val="single" w:sz="6" w:space="0" w:color="000000"/>
              <w:bottom w:val="single" w:sz="12" w:space="0" w:color="000000"/>
              <w:right w:val="nil"/>
            </w:tcBorders>
          </w:tcPr>
          <w:p w14:paraId="0639C9B3"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Wartość</w:t>
            </w:r>
          </w:p>
          <w:p w14:paraId="71FB8D86" w14:textId="4913BC99" w:rsidR="00CF5F75" w:rsidRPr="0069752E" w:rsidRDefault="00DA0DFF" w:rsidP="00F825B5">
            <w:pPr>
              <w:suppressAutoHyphens/>
              <w:spacing w:line="360" w:lineRule="auto"/>
              <w:rPr>
                <w:rFonts w:ascii="Arial" w:eastAsia="Calibri" w:hAnsi="Arial" w:cs="Arial"/>
                <w:b/>
                <w:sz w:val="24"/>
              </w:rPr>
            </w:pPr>
            <w:r w:rsidRPr="0069752E">
              <w:rPr>
                <w:rFonts w:ascii="Arial" w:eastAsia="Calibri" w:hAnsi="Arial" w:cs="Arial"/>
                <w:b/>
                <w:sz w:val="24"/>
              </w:rPr>
              <w:t>p</w:t>
            </w:r>
            <w:r w:rsidR="00CF5F75" w:rsidRPr="0069752E">
              <w:rPr>
                <w:rFonts w:ascii="Arial" w:eastAsia="Calibri" w:hAnsi="Arial" w:cs="Arial"/>
                <w:b/>
                <w:sz w:val="24"/>
              </w:rPr>
              <w:t>rezentowana w</w:t>
            </w:r>
          </w:p>
          <w:p w14:paraId="5A71420B"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 xml:space="preserve">bilansie </w:t>
            </w:r>
          </w:p>
          <w:p w14:paraId="45FF7D4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 zł i gr</w:t>
            </w:r>
          </w:p>
        </w:tc>
        <w:tc>
          <w:tcPr>
            <w:tcW w:w="481" w:type="dxa"/>
            <w:tcBorders>
              <w:top w:val="single" w:sz="6" w:space="0" w:color="000000"/>
              <w:left w:val="nil"/>
              <w:bottom w:val="single" w:sz="12" w:space="0" w:color="000000"/>
              <w:right w:val="single" w:sz="6" w:space="0" w:color="000000"/>
            </w:tcBorders>
            <w:vAlign w:val="center"/>
          </w:tcPr>
          <w:p w14:paraId="75761276" w14:textId="77777777" w:rsidR="00CF5F75" w:rsidRPr="0069752E" w:rsidRDefault="00CF5F75" w:rsidP="00F825B5">
            <w:pPr>
              <w:suppressAutoHyphens/>
              <w:spacing w:line="360" w:lineRule="auto"/>
              <w:rPr>
                <w:rFonts w:ascii="Arial" w:eastAsia="Calibri" w:hAnsi="Arial" w:cs="Arial"/>
                <w:b/>
                <w:sz w:val="24"/>
              </w:rPr>
            </w:pPr>
          </w:p>
          <w:p w14:paraId="4DAF3ADE" w14:textId="77777777" w:rsidR="00CF5F75" w:rsidRPr="0069752E" w:rsidRDefault="00CF5F75" w:rsidP="00F825B5">
            <w:pPr>
              <w:suppressAutoHyphens/>
              <w:spacing w:line="360" w:lineRule="auto"/>
              <w:rPr>
                <w:rFonts w:ascii="Arial" w:eastAsia="Calibri" w:hAnsi="Arial" w:cs="Arial"/>
                <w:b/>
                <w:sz w:val="24"/>
              </w:rPr>
            </w:pPr>
          </w:p>
        </w:tc>
        <w:tc>
          <w:tcPr>
            <w:tcW w:w="3006" w:type="dxa"/>
            <w:tcBorders>
              <w:top w:val="single" w:sz="6" w:space="0" w:color="000000"/>
              <w:left w:val="single" w:sz="6" w:space="0" w:color="000000"/>
              <w:bottom w:val="single" w:sz="12" w:space="0" w:color="000000"/>
              <w:right w:val="single" w:sz="12" w:space="0" w:color="000000"/>
            </w:tcBorders>
          </w:tcPr>
          <w:p w14:paraId="5672362E"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 xml:space="preserve">Wartość pozabilansowa </w:t>
            </w:r>
          </w:p>
          <w:p w14:paraId="7695734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 zł i gr</w:t>
            </w:r>
          </w:p>
        </w:tc>
      </w:tr>
      <w:tr w:rsidR="00CF5F75" w:rsidRPr="00541657" w14:paraId="37705F19" w14:textId="77777777" w:rsidTr="00DB1798">
        <w:trPr>
          <w:trHeight w:val="1304"/>
        </w:trPr>
        <w:tc>
          <w:tcPr>
            <w:tcW w:w="1085" w:type="dxa"/>
            <w:tcBorders>
              <w:top w:val="single" w:sz="12" w:space="0" w:color="000000"/>
              <w:left w:val="single" w:sz="6" w:space="0" w:color="000000"/>
              <w:bottom w:val="single" w:sz="6" w:space="0" w:color="000000"/>
              <w:right w:val="single" w:sz="6" w:space="0" w:color="000000"/>
            </w:tcBorders>
            <w:vAlign w:val="center"/>
          </w:tcPr>
          <w:p w14:paraId="09F8A588" w14:textId="77777777" w:rsidR="00CF5F75" w:rsidRPr="00541657" w:rsidRDefault="00CF5F75" w:rsidP="00F825B5">
            <w:pPr>
              <w:suppressAutoHyphens/>
              <w:spacing w:line="360" w:lineRule="auto"/>
              <w:ind w:right="10"/>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6915" w:type="dxa"/>
            <w:tcBorders>
              <w:top w:val="single" w:sz="12" w:space="0" w:color="000000"/>
              <w:left w:val="single" w:sz="6" w:space="0" w:color="000000"/>
              <w:bottom w:val="single" w:sz="6" w:space="0" w:color="000000"/>
              <w:right w:val="single" w:sz="6" w:space="0" w:color="000000"/>
            </w:tcBorders>
          </w:tcPr>
          <w:p w14:paraId="22F2FFAA" w14:textId="77777777" w:rsidR="00CF5F75" w:rsidRPr="00541657" w:rsidRDefault="00CF5F75" w:rsidP="00F825B5">
            <w:pPr>
              <w:suppressAutoHyphens/>
              <w:spacing w:line="360" w:lineRule="auto"/>
              <w:rPr>
                <w:rFonts w:ascii="Arial" w:eastAsia="Calibri" w:hAnsi="Arial" w:cs="Arial"/>
                <w:color w:val="000000"/>
                <w:spacing w:val="20"/>
                <w:sz w:val="24"/>
              </w:rPr>
            </w:pPr>
          </w:p>
          <w:p w14:paraId="5F46EB82" w14:textId="77777777" w:rsidR="00CF5F75" w:rsidRPr="00541657" w:rsidRDefault="00CF5F75" w:rsidP="00F825B5">
            <w:pPr>
              <w:suppressAutoHyphens/>
              <w:spacing w:line="360" w:lineRule="auto"/>
              <w:rPr>
                <w:rFonts w:ascii="Arial" w:eastAsia="Calibri" w:hAnsi="Arial" w:cs="Arial"/>
                <w:color w:val="000000"/>
                <w:spacing w:val="20"/>
                <w:sz w:val="24"/>
              </w:rPr>
            </w:pPr>
          </w:p>
          <w:p w14:paraId="3EC5B065" w14:textId="77777777" w:rsidR="00CF5F75" w:rsidRPr="00541657" w:rsidRDefault="00CF5F75" w:rsidP="00F825B5">
            <w:pPr>
              <w:suppressAutoHyphens/>
              <w:spacing w:line="360" w:lineRule="auto"/>
              <w:rPr>
                <w:rFonts w:ascii="Arial" w:eastAsia="Calibri" w:hAnsi="Arial" w:cs="Arial"/>
                <w:color w:val="000000"/>
                <w:spacing w:val="20"/>
                <w:sz w:val="24"/>
              </w:rPr>
            </w:pPr>
          </w:p>
          <w:p w14:paraId="410CE82F" w14:textId="77777777" w:rsidR="00CF5F75"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Środki trwałe używane na podstawie umów najmu</w:t>
            </w:r>
          </w:p>
          <w:p w14:paraId="27343695" w14:textId="77777777" w:rsidR="00CF5F75" w:rsidRPr="00541657" w:rsidRDefault="00CF5F75" w:rsidP="00F825B5">
            <w:pPr>
              <w:suppressAutoHyphens/>
              <w:spacing w:line="360" w:lineRule="auto"/>
              <w:rPr>
                <w:rFonts w:ascii="Arial" w:eastAsia="Calibri" w:hAnsi="Arial" w:cs="Arial"/>
                <w:b/>
                <w:color w:val="000000"/>
                <w:spacing w:val="20"/>
                <w:sz w:val="24"/>
              </w:rPr>
            </w:pPr>
          </w:p>
          <w:p w14:paraId="191EAE00" w14:textId="77777777" w:rsidR="00CF5F75" w:rsidRPr="00541657" w:rsidRDefault="00CF5F75" w:rsidP="00F825B5">
            <w:pPr>
              <w:suppressAutoHyphens/>
              <w:spacing w:line="360" w:lineRule="auto"/>
              <w:rPr>
                <w:rFonts w:ascii="Arial" w:eastAsia="Calibri" w:hAnsi="Arial" w:cs="Arial"/>
                <w:color w:val="000000"/>
                <w:spacing w:val="20"/>
                <w:sz w:val="24"/>
              </w:rPr>
            </w:pPr>
          </w:p>
          <w:p w14:paraId="4905EE7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455" w:type="dxa"/>
            <w:tcBorders>
              <w:top w:val="single" w:sz="12" w:space="0" w:color="000000"/>
              <w:left w:val="single" w:sz="6" w:space="0" w:color="000000"/>
              <w:bottom w:val="single" w:sz="6" w:space="0" w:color="000000"/>
              <w:right w:val="nil"/>
            </w:tcBorders>
            <w:vAlign w:val="center"/>
          </w:tcPr>
          <w:p w14:paraId="039B5655"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c>
          <w:tcPr>
            <w:tcW w:w="481" w:type="dxa"/>
            <w:tcBorders>
              <w:top w:val="single" w:sz="12" w:space="0" w:color="000000"/>
              <w:left w:val="nil"/>
              <w:bottom w:val="single" w:sz="6" w:space="0" w:color="000000"/>
              <w:right w:val="single" w:sz="6" w:space="0" w:color="000000"/>
            </w:tcBorders>
          </w:tcPr>
          <w:p w14:paraId="794BA656"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006" w:type="dxa"/>
            <w:tcBorders>
              <w:top w:val="single" w:sz="12" w:space="0" w:color="000000"/>
              <w:left w:val="single" w:sz="6" w:space="0" w:color="000000"/>
              <w:bottom w:val="single" w:sz="6" w:space="0" w:color="000000"/>
              <w:right w:val="single" w:sz="12" w:space="0" w:color="000000"/>
            </w:tcBorders>
            <w:vAlign w:val="center"/>
          </w:tcPr>
          <w:p w14:paraId="66391891" w14:textId="77777777" w:rsidR="00CF5F75" w:rsidRPr="00541657" w:rsidRDefault="00CF5F7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r>
      <w:tr w:rsidR="00CF5F75" w:rsidRPr="00541657" w14:paraId="03F037A6" w14:textId="77777777" w:rsidTr="00CF5F75">
        <w:trPr>
          <w:trHeight w:val="1273"/>
        </w:trPr>
        <w:tc>
          <w:tcPr>
            <w:tcW w:w="1085" w:type="dxa"/>
            <w:tcBorders>
              <w:top w:val="single" w:sz="6" w:space="0" w:color="000000"/>
              <w:left w:val="single" w:sz="6" w:space="0" w:color="000000"/>
              <w:bottom w:val="single" w:sz="6" w:space="0" w:color="000000"/>
              <w:right w:val="single" w:sz="6" w:space="0" w:color="000000"/>
            </w:tcBorders>
            <w:vAlign w:val="center"/>
          </w:tcPr>
          <w:p w14:paraId="6CFD158D" w14:textId="77777777" w:rsidR="00CF5F75" w:rsidRPr="00541657" w:rsidRDefault="00CF5F75" w:rsidP="00F825B5">
            <w:pPr>
              <w:suppressAutoHyphens/>
              <w:spacing w:line="360" w:lineRule="auto"/>
              <w:ind w:right="10"/>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6915" w:type="dxa"/>
            <w:tcBorders>
              <w:top w:val="single" w:sz="6" w:space="0" w:color="000000"/>
              <w:left w:val="single" w:sz="6" w:space="0" w:color="000000"/>
              <w:bottom w:val="single" w:sz="6" w:space="0" w:color="000000"/>
              <w:right w:val="single" w:sz="6" w:space="0" w:color="000000"/>
            </w:tcBorders>
            <w:vAlign w:val="center"/>
          </w:tcPr>
          <w:p w14:paraId="4430A96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używane na podstawie umów dzierżawy</w:t>
            </w:r>
          </w:p>
        </w:tc>
        <w:tc>
          <w:tcPr>
            <w:tcW w:w="2455" w:type="dxa"/>
            <w:tcBorders>
              <w:top w:val="single" w:sz="6" w:space="0" w:color="000000"/>
              <w:left w:val="single" w:sz="6" w:space="0" w:color="000000"/>
              <w:bottom w:val="single" w:sz="6" w:space="0" w:color="000000"/>
              <w:right w:val="nil"/>
            </w:tcBorders>
            <w:vAlign w:val="center"/>
          </w:tcPr>
          <w:p w14:paraId="19DF8C8B"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c>
          <w:tcPr>
            <w:tcW w:w="481" w:type="dxa"/>
            <w:tcBorders>
              <w:top w:val="single" w:sz="6" w:space="0" w:color="000000"/>
              <w:left w:val="nil"/>
              <w:bottom w:val="single" w:sz="6" w:space="0" w:color="000000"/>
              <w:right w:val="single" w:sz="6" w:space="0" w:color="000000"/>
            </w:tcBorders>
          </w:tcPr>
          <w:p w14:paraId="301F65D9"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006" w:type="dxa"/>
            <w:tcBorders>
              <w:top w:val="single" w:sz="6" w:space="0" w:color="000000"/>
              <w:left w:val="single" w:sz="6" w:space="0" w:color="000000"/>
              <w:bottom w:val="single" w:sz="6" w:space="0" w:color="000000"/>
              <w:right w:val="single" w:sz="12" w:space="0" w:color="000000"/>
            </w:tcBorders>
            <w:vAlign w:val="center"/>
          </w:tcPr>
          <w:p w14:paraId="3F92F5E5" w14:textId="77777777" w:rsidR="00CF5F75" w:rsidRPr="00541657" w:rsidRDefault="00CF5F7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r>
      <w:tr w:rsidR="00CF5F75" w:rsidRPr="00541657" w14:paraId="77C62CF7" w14:textId="77777777" w:rsidTr="00CF5F75">
        <w:trPr>
          <w:trHeight w:val="1331"/>
        </w:trPr>
        <w:tc>
          <w:tcPr>
            <w:tcW w:w="1085" w:type="dxa"/>
            <w:vMerge w:val="restart"/>
            <w:tcBorders>
              <w:top w:val="single" w:sz="6" w:space="0" w:color="000000"/>
              <w:left w:val="single" w:sz="6" w:space="0" w:color="000000"/>
              <w:bottom w:val="single" w:sz="12" w:space="0" w:color="000000"/>
              <w:right w:val="single" w:sz="6" w:space="0" w:color="000000"/>
            </w:tcBorders>
            <w:vAlign w:val="center"/>
          </w:tcPr>
          <w:p w14:paraId="31938C89" w14:textId="77777777" w:rsidR="00CF5F75" w:rsidRPr="00541657" w:rsidRDefault="00CF5F75" w:rsidP="00F825B5">
            <w:pPr>
              <w:suppressAutoHyphens/>
              <w:spacing w:line="360" w:lineRule="auto"/>
              <w:ind w:right="10"/>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6915" w:type="dxa"/>
            <w:tcBorders>
              <w:top w:val="single" w:sz="6" w:space="0" w:color="000000"/>
              <w:left w:val="single" w:sz="6" w:space="0" w:color="000000"/>
              <w:bottom w:val="single" w:sz="6" w:space="0" w:color="000000"/>
              <w:right w:val="single" w:sz="6" w:space="0" w:color="000000"/>
            </w:tcBorders>
            <w:vAlign w:val="center"/>
          </w:tcPr>
          <w:p w14:paraId="0483243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Środki trwałe używane na podstawie innych umów,</w:t>
            </w:r>
          </w:p>
        </w:tc>
        <w:tc>
          <w:tcPr>
            <w:tcW w:w="2455" w:type="dxa"/>
            <w:tcBorders>
              <w:top w:val="single" w:sz="6" w:space="0" w:color="000000"/>
              <w:left w:val="single" w:sz="6" w:space="0" w:color="000000"/>
              <w:bottom w:val="single" w:sz="6" w:space="0" w:color="000000"/>
              <w:right w:val="nil"/>
            </w:tcBorders>
            <w:vAlign w:val="center"/>
          </w:tcPr>
          <w:p w14:paraId="3610E730"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c>
          <w:tcPr>
            <w:tcW w:w="481" w:type="dxa"/>
            <w:tcBorders>
              <w:top w:val="single" w:sz="6" w:space="0" w:color="000000"/>
              <w:left w:val="nil"/>
              <w:bottom w:val="single" w:sz="6" w:space="0" w:color="000000"/>
              <w:right w:val="single" w:sz="6" w:space="0" w:color="000000"/>
            </w:tcBorders>
          </w:tcPr>
          <w:p w14:paraId="4181DF6C"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006" w:type="dxa"/>
            <w:tcBorders>
              <w:top w:val="single" w:sz="6" w:space="0" w:color="000000"/>
              <w:left w:val="single" w:sz="6" w:space="0" w:color="000000"/>
              <w:bottom w:val="single" w:sz="6" w:space="0" w:color="000000"/>
              <w:right w:val="single" w:sz="12" w:space="0" w:color="000000"/>
            </w:tcBorders>
            <w:vAlign w:val="center"/>
          </w:tcPr>
          <w:p w14:paraId="2E651AE9" w14:textId="77777777" w:rsidR="00CF5F75" w:rsidRPr="00541657" w:rsidRDefault="00CF5F7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r>
      <w:tr w:rsidR="00CF5F75" w:rsidRPr="00541657" w14:paraId="6CB894E2" w14:textId="77777777" w:rsidTr="00CF5F75">
        <w:trPr>
          <w:trHeight w:val="477"/>
        </w:trPr>
        <w:tc>
          <w:tcPr>
            <w:tcW w:w="0" w:type="auto"/>
            <w:vMerge/>
            <w:tcBorders>
              <w:top w:val="nil"/>
              <w:left w:val="single" w:sz="6" w:space="0" w:color="000000"/>
              <w:bottom w:val="nil"/>
              <w:right w:val="single" w:sz="6" w:space="0" w:color="000000"/>
            </w:tcBorders>
          </w:tcPr>
          <w:p w14:paraId="08B7F52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915" w:type="dxa"/>
            <w:tcBorders>
              <w:top w:val="single" w:sz="6" w:space="0" w:color="000000"/>
              <w:left w:val="single" w:sz="6" w:space="0" w:color="000000"/>
              <w:bottom w:val="single" w:sz="6" w:space="0" w:color="000000"/>
              <w:right w:val="single" w:sz="6" w:space="0" w:color="000000"/>
            </w:tcBorders>
          </w:tcPr>
          <w:p w14:paraId="1444583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 tym</w:t>
            </w:r>
          </w:p>
        </w:tc>
        <w:tc>
          <w:tcPr>
            <w:tcW w:w="2455" w:type="dxa"/>
            <w:tcBorders>
              <w:top w:val="single" w:sz="6" w:space="0" w:color="000000"/>
              <w:left w:val="single" w:sz="6" w:space="0" w:color="000000"/>
              <w:bottom w:val="single" w:sz="6" w:space="0" w:color="000000"/>
              <w:right w:val="nil"/>
            </w:tcBorders>
          </w:tcPr>
          <w:p w14:paraId="1CF84225"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487" w:type="dxa"/>
            <w:gridSpan w:val="2"/>
            <w:tcBorders>
              <w:top w:val="single" w:sz="6" w:space="0" w:color="000000"/>
              <w:left w:val="nil"/>
              <w:bottom w:val="single" w:sz="6" w:space="0" w:color="000000"/>
              <w:right w:val="single" w:sz="12" w:space="0" w:color="000000"/>
            </w:tcBorders>
          </w:tcPr>
          <w:p w14:paraId="7B0E3FF5"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r>
      <w:tr w:rsidR="00CF5F75" w:rsidRPr="00541657" w14:paraId="395D1ED5" w14:textId="77777777" w:rsidTr="00CF5F75">
        <w:trPr>
          <w:trHeight w:val="456"/>
        </w:trPr>
        <w:tc>
          <w:tcPr>
            <w:tcW w:w="0" w:type="auto"/>
            <w:vMerge/>
            <w:tcBorders>
              <w:top w:val="nil"/>
              <w:left w:val="single" w:sz="6" w:space="0" w:color="000000"/>
              <w:bottom w:val="single" w:sz="12" w:space="0" w:color="000000"/>
              <w:right w:val="single" w:sz="6" w:space="0" w:color="000000"/>
            </w:tcBorders>
          </w:tcPr>
          <w:p w14:paraId="00349E1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915" w:type="dxa"/>
            <w:tcBorders>
              <w:top w:val="single" w:sz="6" w:space="0" w:color="000000"/>
              <w:left w:val="single" w:sz="6" w:space="0" w:color="000000"/>
              <w:bottom w:val="single" w:sz="12" w:space="0" w:color="000000"/>
              <w:right w:val="single" w:sz="6" w:space="0" w:color="000000"/>
            </w:tcBorders>
            <w:vAlign w:val="bottom"/>
          </w:tcPr>
          <w:p w14:paraId="7DA2635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umów leasingu</w:t>
            </w:r>
          </w:p>
        </w:tc>
        <w:tc>
          <w:tcPr>
            <w:tcW w:w="2455" w:type="dxa"/>
            <w:tcBorders>
              <w:top w:val="single" w:sz="6" w:space="0" w:color="000000"/>
              <w:left w:val="single" w:sz="6" w:space="0" w:color="000000"/>
              <w:bottom w:val="single" w:sz="12" w:space="0" w:color="000000"/>
              <w:right w:val="nil"/>
            </w:tcBorders>
            <w:vAlign w:val="bottom"/>
          </w:tcPr>
          <w:p w14:paraId="59C9481C"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c>
          <w:tcPr>
            <w:tcW w:w="481" w:type="dxa"/>
            <w:tcBorders>
              <w:top w:val="single" w:sz="6" w:space="0" w:color="000000"/>
              <w:left w:val="nil"/>
              <w:bottom w:val="single" w:sz="12" w:space="0" w:color="000000"/>
              <w:right w:val="single" w:sz="6" w:space="0" w:color="000000"/>
            </w:tcBorders>
          </w:tcPr>
          <w:p w14:paraId="19E0440C"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006" w:type="dxa"/>
            <w:tcBorders>
              <w:top w:val="single" w:sz="6" w:space="0" w:color="000000"/>
              <w:left w:val="single" w:sz="6" w:space="0" w:color="000000"/>
              <w:bottom w:val="single" w:sz="12" w:space="0" w:color="000000"/>
              <w:right w:val="single" w:sz="12" w:space="0" w:color="000000"/>
            </w:tcBorders>
            <w:vAlign w:val="bottom"/>
          </w:tcPr>
          <w:p w14:paraId="4B9F4D16" w14:textId="77777777" w:rsidR="00CF5F75" w:rsidRPr="00541657" w:rsidRDefault="00CF5F7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color w:val="000000"/>
                <w:spacing w:val="20"/>
                <w:sz w:val="24"/>
              </w:rPr>
              <w:t>0,00</w:t>
            </w:r>
          </w:p>
        </w:tc>
      </w:tr>
      <w:tr w:rsidR="00CF5F75" w:rsidRPr="00541657" w14:paraId="2FA11B0C" w14:textId="77777777" w:rsidTr="00CF5F75">
        <w:trPr>
          <w:trHeight w:val="467"/>
        </w:trPr>
        <w:tc>
          <w:tcPr>
            <w:tcW w:w="1085" w:type="dxa"/>
            <w:tcBorders>
              <w:top w:val="single" w:sz="12" w:space="0" w:color="000000"/>
              <w:left w:val="single" w:sz="6" w:space="0" w:color="000000"/>
              <w:bottom w:val="single" w:sz="12" w:space="0" w:color="000000"/>
              <w:right w:val="nil"/>
            </w:tcBorders>
          </w:tcPr>
          <w:p w14:paraId="4474A30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915" w:type="dxa"/>
            <w:tcBorders>
              <w:top w:val="single" w:sz="12" w:space="0" w:color="000000"/>
              <w:left w:val="nil"/>
              <w:bottom w:val="single" w:sz="12" w:space="0" w:color="000000"/>
              <w:right w:val="single" w:sz="6" w:space="0" w:color="000000"/>
            </w:tcBorders>
          </w:tcPr>
          <w:p w14:paraId="49A0031D" w14:textId="5B26CB85"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2455" w:type="dxa"/>
            <w:tcBorders>
              <w:top w:val="single" w:sz="12" w:space="0" w:color="000000"/>
              <w:left w:val="single" w:sz="6" w:space="0" w:color="000000"/>
              <w:bottom w:val="single" w:sz="12" w:space="0" w:color="000000"/>
              <w:right w:val="nil"/>
            </w:tcBorders>
            <w:vAlign w:val="bottom"/>
          </w:tcPr>
          <w:p w14:paraId="1AA43DC3"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81" w:type="dxa"/>
            <w:tcBorders>
              <w:top w:val="single" w:sz="12" w:space="0" w:color="000000"/>
              <w:left w:val="nil"/>
              <w:bottom w:val="single" w:sz="12" w:space="0" w:color="000000"/>
              <w:right w:val="single" w:sz="6" w:space="0" w:color="000000"/>
            </w:tcBorders>
          </w:tcPr>
          <w:p w14:paraId="29E22D98" w14:textId="77777777" w:rsidR="00CF5F75" w:rsidRPr="00541657" w:rsidRDefault="00CF5F75" w:rsidP="00F825B5">
            <w:pPr>
              <w:suppressAutoHyphens/>
              <w:spacing w:line="360" w:lineRule="auto"/>
              <w:jc w:val="right"/>
              <w:rPr>
                <w:rFonts w:ascii="Arial" w:eastAsia="Calibri" w:hAnsi="Arial" w:cs="Arial"/>
                <w:b/>
                <w:color w:val="000000"/>
                <w:spacing w:val="20"/>
                <w:sz w:val="24"/>
              </w:rPr>
            </w:pPr>
          </w:p>
        </w:tc>
        <w:tc>
          <w:tcPr>
            <w:tcW w:w="3006" w:type="dxa"/>
            <w:tcBorders>
              <w:top w:val="single" w:sz="12" w:space="0" w:color="000000"/>
              <w:left w:val="single" w:sz="6" w:space="0" w:color="000000"/>
              <w:bottom w:val="single" w:sz="12" w:space="0" w:color="000000"/>
              <w:right w:val="single" w:sz="12" w:space="0" w:color="000000"/>
            </w:tcBorders>
            <w:vAlign w:val="bottom"/>
          </w:tcPr>
          <w:p w14:paraId="64FBEC32" w14:textId="77777777" w:rsidR="00CF5F75" w:rsidRPr="00541657" w:rsidRDefault="00CF5F75"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52976FE1" w14:textId="77777777" w:rsidR="00DB1798" w:rsidRPr="00541657" w:rsidRDefault="00CF5F75" w:rsidP="00F825B5">
      <w:pPr>
        <w:suppressAutoHyphens/>
        <w:spacing w:after="0"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5ACBDAAE" w14:textId="67FD73FB" w:rsidR="00CF5F75" w:rsidRPr="00F825B5" w:rsidRDefault="00DB1798" w:rsidP="00F825B5">
      <w:pPr>
        <w:pStyle w:val="Nagwek3"/>
        <w:suppressAutoHyphens/>
        <w:spacing w:line="360" w:lineRule="auto"/>
        <w:rPr>
          <w:rFonts w:ascii="Arial" w:eastAsia="Calibri" w:hAnsi="Arial" w:cs="Arial"/>
          <w:b/>
          <w:sz w:val="28"/>
          <w:szCs w:val="28"/>
        </w:rPr>
      </w:pPr>
      <w:r w:rsidRPr="00541657">
        <w:rPr>
          <w:rFonts w:eastAsia="Calibri"/>
        </w:rPr>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1.6.  Liczba oraz wartość posiadanych papierów wartościowych wg podanej specyfikacji  </w:t>
      </w:r>
    </w:p>
    <w:tbl>
      <w:tblPr>
        <w:tblStyle w:val="TableGrid"/>
        <w:tblW w:w="13787" w:type="dxa"/>
        <w:tblInd w:w="104" w:type="dxa"/>
        <w:tblCellMar>
          <w:top w:w="40" w:type="dxa"/>
          <w:left w:w="56" w:type="dxa"/>
          <w:right w:w="115" w:type="dxa"/>
        </w:tblCellMar>
        <w:tblLook w:val="04A0" w:firstRow="1" w:lastRow="0" w:firstColumn="1" w:lastColumn="0" w:noHBand="0" w:noVBand="1"/>
      </w:tblPr>
      <w:tblGrid>
        <w:gridCol w:w="3556"/>
        <w:gridCol w:w="4806"/>
        <w:gridCol w:w="5425"/>
      </w:tblGrid>
      <w:tr w:rsidR="00CF5F75" w:rsidRPr="00541657" w14:paraId="30949F43" w14:textId="77777777" w:rsidTr="000721F6">
        <w:trPr>
          <w:trHeight w:val="392"/>
        </w:trPr>
        <w:tc>
          <w:tcPr>
            <w:tcW w:w="3556" w:type="dxa"/>
            <w:tcBorders>
              <w:bottom w:val="single" w:sz="4" w:space="0" w:color="auto"/>
            </w:tcBorders>
          </w:tcPr>
          <w:p w14:paraId="59911F3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806" w:type="dxa"/>
            <w:tcBorders>
              <w:bottom w:val="single" w:sz="4" w:space="0" w:color="auto"/>
            </w:tcBorders>
          </w:tcPr>
          <w:p w14:paraId="2F66C72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5425" w:type="dxa"/>
            <w:tcBorders>
              <w:bottom w:val="single" w:sz="4" w:space="0" w:color="auto"/>
            </w:tcBorders>
          </w:tcPr>
          <w:p w14:paraId="14F25ADD"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482420D3" w14:textId="77777777" w:rsidTr="00CF5F75">
        <w:trPr>
          <w:trHeight w:val="393"/>
        </w:trPr>
        <w:tc>
          <w:tcPr>
            <w:tcW w:w="3556" w:type="dxa"/>
            <w:vMerge w:val="restart"/>
            <w:tcBorders>
              <w:top w:val="single" w:sz="4" w:space="0" w:color="auto"/>
              <w:left w:val="single" w:sz="4" w:space="0" w:color="auto"/>
              <w:bottom w:val="single" w:sz="4" w:space="0" w:color="auto"/>
              <w:right w:val="single" w:sz="4" w:space="0" w:color="auto"/>
            </w:tcBorders>
            <w:vAlign w:val="center"/>
          </w:tcPr>
          <w:p w14:paraId="50AE920C"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Papiery wartościowe</w:t>
            </w:r>
          </w:p>
        </w:tc>
        <w:tc>
          <w:tcPr>
            <w:tcW w:w="10231" w:type="dxa"/>
            <w:gridSpan w:val="2"/>
            <w:tcBorders>
              <w:top w:val="single" w:sz="4" w:space="0" w:color="auto"/>
              <w:left w:val="single" w:sz="4" w:space="0" w:color="auto"/>
              <w:bottom w:val="single" w:sz="4" w:space="0" w:color="auto"/>
              <w:right w:val="single" w:sz="4" w:space="0" w:color="auto"/>
            </w:tcBorders>
          </w:tcPr>
          <w:p w14:paraId="5425C5D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Stan na dzień bilansowy (wartość bilansowa)</w:t>
            </w:r>
          </w:p>
        </w:tc>
      </w:tr>
      <w:tr w:rsidR="00CF5F75" w:rsidRPr="00541657" w14:paraId="62C1102E" w14:textId="77777777" w:rsidTr="000721F6">
        <w:trPr>
          <w:trHeight w:val="393"/>
        </w:trPr>
        <w:tc>
          <w:tcPr>
            <w:tcW w:w="0" w:type="auto"/>
            <w:vMerge/>
            <w:tcBorders>
              <w:top w:val="single" w:sz="4" w:space="0" w:color="auto"/>
              <w:left w:val="single" w:sz="4" w:space="0" w:color="auto"/>
              <w:bottom w:val="single" w:sz="4" w:space="0" w:color="auto"/>
              <w:right w:val="single" w:sz="4" w:space="0" w:color="auto"/>
            </w:tcBorders>
          </w:tcPr>
          <w:p w14:paraId="2D0C1652" w14:textId="77777777" w:rsidR="00CF5F75" w:rsidRPr="0069752E" w:rsidRDefault="00CF5F75" w:rsidP="00F825B5">
            <w:pPr>
              <w:suppressAutoHyphens/>
              <w:spacing w:line="360" w:lineRule="auto"/>
              <w:rPr>
                <w:rFonts w:ascii="Arial" w:eastAsia="Calibri" w:hAnsi="Arial" w:cs="Arial"/>
                <w:b/>
                <w:sz w:val="24"/>
              </w:rPr>
            </w:pPr>
          </w:p>
        </w:tc>
        <w:tc>
          <w:tcPr>
            <w:tcW w:w="4806" w:type="dxa"/>
            <w:tcBorders>
              <w:top w:val="single" w:sz="4" w:space="0" w:color="auto"/>
              <w:left w:val="single" w:sz="4" w:space="0" w:color="auto"/>
              <w:bottom w:val="single" w:sz="4" w:space="0" w:color="auto"/>
              <w:right w:val="single" w:sz="4" w:space="0" w:color="auto"/>
            </w:tcBorders>
          </w:tcPr>
          <w:p w14:paraId="43C10F32"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liczba</w:t>
            </w:r>
          </w:p>
        </w:tc>
        <w:tc>
          <w:tcPr>
            <w:tcW w:w="5425" w:type="dxa"/>
            <w:tcBorders>
              <w:top w:val="single" w:sz="4" w:space="0" w:color="auto"/>
              <w:left w:val="single" w:sz="4" w:space="0" w:color="auto"/>
              <w:bottom w:val="single" w:sz="4" w:space="0" w:color="auto"/>
              <w:right w:val="single" w:sz="4" w:space="0" w:color="auto"/>
            </w:tcBorders>
          </w:tcPr>
          <w:p w14:paraId="6070CEF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wartość w zł i gr</w:t>
            </w:r>
          </w:p>
        </w:tc>
      </w:tr>
      <w:tr w:rsidR="000721F6" w:rsidRPr="00541657" w14:paraId="33B67AF9" w14:textId="77777777" w:rsidTr="000721F6">
        <w:trPr>
          <w:trHeight w:val="393"/>
        </w:trPr>
        <w:tc>
          <w:tcPr>
            <w:tcW w:w="3556" w:type="dxa"/>
            <w:tcBorders>
              <w:top w:val="single" w:sz="4" w:space="0" w:color="auto"/>
              <w:left w:val="single" w:sz="6" w:space="0" w:color="000000"/>
              <w:bottom w:val="single" w:sz="6" w:space="0" w:color="000000"/>
              <w:right w:val="single" w:sz="6" w:space="0" w:color="000000"/>
            </w:tcBorders>
          </w:tcPr>
          <w:p w14:paraId="239699DE"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Akcje</w:t>
            </w:r>
          </w:p>
        </w:tc>
        <w:tc>
          <w:tcPr>
            <w:tcW w:w="4806" w:type="dxa"/>
            <w:tcBorders>
              <w:top w:val="single" w:sz="4" w:space="0" w:color="auto"/>
              <w:left w:val="single" w:sz="6" w:space="0" w:color="000000"/>
              <w:bottom w:val="single" w:sz="6" w:space="0" w:color="000000"/>
              <w:right w:val="single" w:sz="6" w:space="0" w:color="000000"/>
            </w:tcBorders>
          </w:tcPr>
          <w:p w14:paraId="6399955D"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5425" w:type="dxa"/>
            <w:tcBorders>
              <w:top w:val="single" w:sz="4" w:space="0" w:color="auto"/>
              <w:left w:val="single" w:sz="6" w:space="0" w:color="000000"/>
              <w:bottom w:val="single" w:sz="6" w:space="0" w:color="000000"/>
              <w:right w:val="single" w:sz="13" w:space="0" w:color="000000"/>
            </w:tcBorders>
          </w:tcPr>
          <w:p w14:paraId="16040813" w14:textId="46E3E85B"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5D09413B" w14:textId="77777777" w:rsidTr="000721F6">
        <w:trPr>
          <w:trHeight w:val="385"/>
        </w:trPr>
        <w:tc>
          <w:tcPr>
            <w:tcW w:w="3556" w:type="dxa"/>
            <w:tcBorders>
              <w:top w:val="single" w:sz="6" w:space="0" w:color="000000"/>
              <w:left w:val="single" w:sz="6" w:space="0" w:color="000000"/>
              <w:bottom w:val="single" w:sz="6" w:space="0" w:color="000000"/>
              <w:right w:val="single" w:sz="6" w:space="0" w:color="000000"/>
            </w:tcBorders>
          </w:tcPr>
          <w:p w14:paraId="7A987387"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Udziały</w:t>
            </w:r>
          </w:p>
        </w:tc>
        <w:tc>
          <w:tcPr>
            <w:tcW w:w="4806" w:type="dxa"/>
            <w:tcBorders>
              <w:top w:val="single" w:sz="6" w:space="0" w:color="000000"/>
              <w:left w:val="single" w:sz="6" w:space="0" w:color="000000"/>
              <w:bottom w:val="single" w:sz="6" w:space="0" w:color="000000"/>
              <w:right w:val="single" w:sz="6" w:space="0" w:color="000000"/>
            </w:tcBorders>
          </w:tcPr>
          <w:p w14:paraId="4594F06A"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5425" w:type="dxa"/>
            <w:tcBorders>
              <w:top w:val="single" w:sz="6" w:space="0" w:color="000000"/>
              <w:left w:val="single" w:sz="6" w:space="0" w:color="000000"/>
              <w:bottom w:val="single" w:sz="6" w:space="0" w:color="000000"/>
              <w:right w:val="single" w:sz="13" w:space="0" w:color="000000"/>
            </w:tcBorders>
          </w:tcPr>
          <w:p w14:paraId="7DD7DB69" w14:textId="3055B4B7"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430A0E8B" w14:textId="77777777" w:rsidTr="000721F6">
        <w:trPr>
          <w:trHeight w:val="385"/>
        </w:trPr>
        <w:tc>
          <w:tcPr>
            <w:tcW w:w="3556" w:type="dxa"/>
            <w:tcBorders>
              <w:top w:val="single" w:sz="6" w:space="0" w:color="000000"/>
              <w:left w:val="single" w:sz="6" w:space="0" w:color="000000"/>
              <w:bottom w:val="single" w:sz="6" w:space="0" w:color="000000"/>
              <w:right w:val="single" w:sz="6" w:space="0" w:color="000000"/>
            </w:tcBorders>
          </w:tcPr>
          <w:p w14:paraId="47185876"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Dłużne papiery wartościowe</w:t>
            </w:r>
          </w:p>
        </w:tc>
        <w:tc>
          <w:tcPr>
            <w:tcW w:w="4806" w:type="dxa"/>
            <w:tcBorders>
              <w:top w:val="single" w:sz="6" w:space="0" w:color="000000"/>
              <w:left w:val="single" w:sz="6" w:space="0" w:color="000000"/>
              <w:bottom w:val="single" w:sz="6" w:space="0" w:color="000000"/>
              <w:right w:val="single" w:sz="6" w:space="0" w:color="000000"/>
            </w:tcBorders>
          </w:tcPr>
          <w:p w14:paraId="0C069384"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5425" w:type="dxa"/>
            <w:tcBorders>
              <w:top w:val="single" w:sz="6" w:space="0" w:color="000000"/>
              <w:left w:val="single" w:sz="6" w:space="0" w:color="000000"/>
              <w:bottom w:val="single" w:sz="6" w:space="0" w:color="000000"/>
              <w:right w:val="single" w:sz="13" w:space="0" w:color="000000"/>
            </w:tcBorders>
          </w:tcPr>
          <w:p w14:paraId="7355F0F6" w14:textId="63029929"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686FD081" w14:textId="77777777" w:rsidTr="000721F6">
        <w:trPr>
          <w:trHeight w:val="393"/>
        </w:trPr>
        <w:tc>
          <w:tcPr>
            <w:tcW w:w="3556" w:type="dxa"/>
            <w:tcBorders>
              <w:top w:val="single" w:sz="6" w:space="0" w:color="000000"/>
              <w:left w:val="single" w:sz="6" w:space="0" w:color="000000"/>
              <w:bottom w:val="single" w:sz="13" w:space="0" w:color="000000"/>
              <w:right w:val="single" w:sz="6" w:space="0" w:color="000000"/>
            </w:tcBorders>
          </w:tcPr>
          <w:p w14:paraId="73DCCA07"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Inne papiery wartościowe</w:t>
            </w:r>
          </w:p>
        </w:tc>
        <w:tc>
          <w:tcPr>
            <w:tcW w:w="4806" w:type="dxa"/>
            <w:tcBorders>
              <w:top w:val="single" w:sz="6" w:space="0" w:color="000000"/>
              <w:left w:val="single" w:sz="6" w:space="0" w:color="000000"/>
              <w:bottom w:val="single" w:sz="13" w:space="0" w:color="000000"/>
              <w:right w:val="single" w:sz="6" w:space="0" w:color="000000"/>
            </w:tcBorders>
          </w:tcPr>
          <w:p w14:paraId="783F5F15"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5425" w:type="dxa"/>
            <w:tcBorders>
              <w:top w:val="single" w:sz="6" w:space="0" w:color="000000"/>
              <w:left w:val="single" w:sz="6" w:space="0" w:color="000000"/>
              <w:bottom w:val="single" w:sz="13" w:space="0" w:color="000000"/>
              <w:right w:val="single" w:sz="13" w:space="0" w:color="000000"/>
            </w:tcBorders>
          </w:tcPr>
          <w:p w14:paraId="322FA23D" w14:textId="75BA9B13"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4CB785CC" w14:textId="77777777" w:rsidTr="000721F6">
        <w:trPr>
          <w:trHeight w:val="400"/>
        </w:trPr>
        <w:tc>
          <w:tcPr>
            <w:tcW w:w="3556" w:type="dxa"/>
            <w:tcBorders>
              <w:top w:val="single" w:sz="13" w:space="0" w:color="000000"/>
              <w:left w:val="single" w:sz="6" w:space="0" w:color="000000"/>
              <w:bottom w:val="single" w:sz="13" w:space="0" w:color="000000"/>
              <w:right w:val="single" w:sz="6" w:space="0" w:color="000000"/>
            </w:tcBorders>
          </w:tcPr>
          <w:p w14:paraId="249ED69B" w14:textId="7E30B900"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hAnsi="Arial" w:cs="Arial"/>
                <w:b/>
                <w:color w:val="000000"/>
                <w:spacing w:val="20"/>
                <w:sz w:val="24"/>
              </w:rPr>
              <w:t>S</w:t>
            </w:r>
            <w:r w:rsidR="00E01672" w:rsidRPr="00541657">
              <w:rPr>
                <w:rFonts w:ascii="Arial" w:hAnsi="Arial" w:cs="Arial"/>
                <w:b/>
                <w:color w:val="000000"/>
                <w:spacing w:val="20"/>
                <w:sz w:val="24"/>
              </w:rPr>
              <w:t>uma</w:t>
            </w:r>
          </w:p>
        </w:tc>
        <w:tc>
          <w:tcPr>
            <w:tcW w:w="4806" w:type="dxa"/>
            <w:tcBorders>
              <w:top w:val="single" w:sz="13" w:space="0" w:color="000000"/>
              <w:left w:val="single" w:sz="6" w:space="0" w:color="000000"/>
              <w:bottom w:val="single" w:sz="13" w:space="0" w:color="000000"/>
              <w:right w:val="single" w:sz="6" w:space="0" w:color="000000"/>
            </w:tcBorders>
          </w:tcPr>
          <w:p w14:paraId="7C9BC7CE" w14:textId="77777777" w:rsidR="000721F6" w:rsidRPr="00541657" w:rsidRDefault="000721F6" w:rsidP="00F825B5">
            <w:pPr>
              <w:suppressAutoHyphens/>
              <w:spacing w:line="360" w:lineRule="auto"/>
              <w:rPr>
                <w:rFonts w:ascii="Arial" w:eastAsia="Calibri" w:hAnsi="Arial" w:cs="Arial"/>
                <w:b/>
                <w:color w:val="000000"/>
                <w:spacing w:val="20"/>
                <w:sz w:val="24"/>
              </w:rPr>
            </w:pPr>
          </w:p>
        </w:tc>
        <w:tc>
          <w:tcPr>
            <w:tcW w:w="5425" w:type="dxa"/>
            <w:tcBorders>
              <w:top w:val="single" w:sz="13" w:space="0" w:color="000000"/>
              <w:left w:val="single" w:sz="6" w:space="0" w:color="000000"/>
              <w:bottom w:val="single" w:sz="13" w:space="0" w:color="000000"/>
              <w:right w:val="single" w:sz="6" w:space="0" w:color="000000"/>
            </w:tcBorders>
          </w:tcPr>
          <w:p w14:paraId="7F4D1F52" w14:textId="12DC184C"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3794CA70"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226F0AB"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AEBC2FD" w14:textId="77777777" w:rsidR="00CF5F75" w:rsidRPr="00541657" w:rsidRDefault="00CF5F75" w:rsidP="00F825B5">
      <w:pPr>
        <w:suppressAutoHyphens/>
        <w:spacing w:after="16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1A428D9"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1BFC48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205A8EF" w14:textId="2754B3B9" w:rsidR="00DA0DFF"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D27BC5B"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1.7. Odpisy aktualizujące wartość należności </w:t>
      </w:r>
    </w:p>
    <w:tbl>
      <w:tblPr>
        <w:tblStyle w:val="TableGrid"/>
        <w:tblW w:w="13859" w:type="dxa"/>
        <w:tblInd w:w="71" w:type="dxa"/>
        <w:tblCellMar>
          <w:top w:w="66" w:type="dxa"/>
          <w:left w:w="47" w:type="dxa"/>
          <w:right w:w="78" w:type="dxa"/>
        </w:tblCellMar>
        <w:tblLook w:val="04A0" w:firstRow="1" w:lastRow="0" w:firstColumn="1" w:lastColumn="0" w:noHBand="0" w:noVBand="1"/>
      </w:tblPr>
      <w:tblGrid>
        <w:gridCol w:w="1141"/>
        <w:gridCol w:w="3421"/>
        <w:gridCol w:w="1947"/>
        <w:gridCol w:w="2149"/>
        <w:gridCol w:w="1806"/>
        <w:gridCol w:w="1714"/>
        <w:gridCol w:w="1681"/>
      </w:tblGrid>
      <w:tr w:rsidR="00CF5F75" w:rsidRPr="00541657" w14:paraId="6EDD9D8C" w14:textId="77777777" w:rsidTr="00CF5F75">
        <w:trPr>
          <w:trHeight w:val="319"/>
        </w:trPr>
        <w:tc>
          <w:tcPr>
            <w:tcW w:w="4575" w:type="dxa"/>
            <w:gridSpan w:val="2"/>
            <w:tcBorders>
              <w:bottom w:val="single" w:sz="4" w:space="0" w:color="auto"/>
            </w:tcBorders>
          </w:tcPr>
          <w:p w14:paraId="75FAF2FC"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955" w:type="dxa"/>
            <w:tcBorders>
              <w:bottom w:val="single" w:sz="4" w:space="0" w:color="auto"/>
            </w:tcBorders>
          </w:tcPr>
          <w:p w14:paraId="3748B53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155" w:type="dxa"/>
            <w:tcBorders>
              <w:bottom w:val="single" w:sz="4" w:space="0" w:color="auto"/>
            </w:tcBorders>
          </w:tcPr>
          <w:p w14:paraId="7B5DE39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69" w:type="dxa"/>
            <w:tcBorders>
              <w:bottom w:val="single" w:sz="4" w:space="0" w:color="auto"/>
            </w:tcBorders>
          </w:tcPr>
          <w:p w14:paraId="5BEFF58F"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16" w:type="dxa"/>
            <w:tcBorders>
              <w:bottom w:val="single" w:sz="4" w:space="0" w:color="auto"/>
            </w:tcBorders>
          </w:tcPr>
          <w:p w14:paraId="1FAC5EAB"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689" w:type="dxa"/>
            <w:tcBorders>
              <w:bottom w:val="single" w:sz="4" w:space="0" w:color="auto"/>
            </w:tcBorders>
          </w:tcPr>
          <w:p w14:paraId="32B8994B"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37E9495A" w14:textId="77777777" w:rsidTr="000721F6">
        <w:trPr>
          <w:trHeight w:val="1038"/>
        </w:trPr>
        <w:tc>
          <w:tcPr>
            <w:tcW w:w="1143" w:type="dxa"/>
            <w:tcBorders>
              <w:top w:val="single" w:sz="4" w:space="0" w:color="auto"/>
              <w:left w:val="single" w:sz="4" w:space="0" w:color="auto"/>
              <w:bottom w:val="single" w:sz="4" w:space="0" w:color="auto"/>
              <w:right w:val="single" w:sz="4" w:space="0" w:color="auto"/>
            </w:tcBorders>
            <w:vAlign w:val="center"/>
          </w:tcPr>
          <w:p w14:paraId="46F1F2C1"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3432" w:type="dxa"/>
            <w:tcBorders>
              <w:top w:val="single" w:sz="4" w:space="0" w:color="auto"/>
              <w:left w:val="single" w:sz="4" w:space="0" w:color="auto"/>
              <w:bottom w:val="single" w:sz="4" w:space="0" w:color="auto"/>
              <w:right w:val="single" w:sz="4" w:space="0" w:color="auto"/>
            </w:tcBorders>
            <w:vAlign w:val="center"/>
          </w:tcPr>
          <w:p w14:paraId="4AFAA95C"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Odpisy aktualizujące należności według pozycji</w:t>
            </w:r>
          </w:p>
        </w:tc>
        <w:tc>
          <w:tcPr>
            <w:tcW w:w="1955" w:type="dxa"/>
            <w:tcBorders>
              <w:top w:val="single" w:sz="4" w:space="0" w:color="auto"/>
              <w:left w:val="single" w:sz="4" w:space="0" w:color="auto"/>
              <w:bottom w:val="single" w:sz="4" w:space="0" w:color="auto"/>
              <w:right w:val="single" w:sz="4" w:space="0" w:color="auto"/>
            </w:tcBorders>
          </w:tcPr>
          <w:p w14:paraId="0D4000B2"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początek roku</w:t>
            </w:r>
          </w:p>
        </w:tc>
        <w:tc>
          <w:tcPr>
            <w:tcW w:w="2155" w:type="dxa"/>
            <w:tcBorders>
              <w:top w:val="single" w:sz="4" w:space="0" w:color="auto"/>
              <w:left w:val="single" w:sz="4" w:space="0" w:color="auto"/>
              <w:bottom w:val="single" w:sz="4" w:space="0" w:color="auto"/>
              <w:right w:val="single" w:sz="4" w:space="0" w:color="auto"/>
            </w:tcBorders>
          </w:tcPr>
          <w:p w14:paraId="6B677112"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Zwiększenia w roku obrotowym</w:t>
            </w:r>
          </w:p>
        </w:tc>
        <w:tc>
          <w:tcPr>
            <w:tcW w:w="1769" w:type="dxa"/>
            <w:tcBorders>
              <w:top w:val="single" w:sz="4" w:space="0" w:color="auto"/>
              <w:left w:val="single" w:sz="4" w:space="0" w:color="auto"/>
              <w:bottom w:val="single" w:sz="4" w:space="0" w:color="auto"/>
              <w:right w:val="single" w:sz="4" w:space="0" w:color="auto"/>
            </w:tcBorders>
            <w:vAlign w:val="center"/>
          </w:tcPr>
          <w:p w14:paraId="7A69B98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Wykorzystanie</w:t>
            </w:r>
          </w:p>
        </w:tc>
        <w:tc>
          <w:tcPr>
            <w:tcW w:w="1716" w:type="dxa"/>
            <w:tcBorders>
              <w:top w:val="single" w:sz="4" w:space="0" w:color="auto"/>
              <w:left w:val="single" w:sz="4" w:space="0" w:color="auto"/>
              <w:bottom w:val="single" w:sz="4" w:space="0" w:color="auto"/>
              <w:right w:val="single" w:sz="4" w:space="0" w:color="auto"/>
            </w:tcBorders>
            <w:vAlign w:val="center"/>
          </w:tcPr>
          <w:p w14:paraId="44FF186E"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Rozwiązanie</w:t>
            </w:r>
          </w:p>
        </w:tc>
        <w:tc>
          <w:tcPr>
            <w:tcW w:w="1689" w:type="dxa"/>
            <w:tcBorders>
              <w:top w:val="single" w:sz="4" w:space="0" w:color="auto"/>
              <w:left w:val="single" w:sz="4" w:space="0" w:color="auto"/>
              <w:bottom w:val="single" w:sz="4" w:space="0" w:color="auto"/>
              <w:right w:val="single" w:sz="4" w:space="0" w:color="auto"/>
            </w:tcBorders>
          </w:tcPr>
          <w:p w14:paraId="09590A3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w:t>
            </w:r>
          </w:p>
        </w:tc>
      </w:tr>
      <w:tr w:rsidR="000721F6" w:rsidRPr="00541657" w14:paraId="02C54A54" w14:textId="77777777" w:rsidTr="000721F6">
        <w:trPr>
          <w:trHeight w:val="346"/>
        </w:trPr>
        <w:tc>
          <w:tcPr>
            <w:tcW w:w="1143" w:type="dxa"/>
            <w:tcBorders>
              <w:top w:val="single" w:sz="4" w:space="0" w:color="auto"/>
              <w:left w:val="single" w:sz="5" w:space="0" w:color="000000"/>
              <w:bottom w:val="single" w:sz="6" w:space="0" w:color="000000"/>
              <w:right w:val="single" w:sz="5" w:space="0" w:color="000000"/>
            </w:tcBorders>
          </w:tcPr>
          <w:p w14:paraId="0BAFE115"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w:t>
            </w:r>
          </w:p>
        </w:tc>
        <w:tc>
          <w:tcPr>
            <w:tcW w:w="3432" w:type="dxa"/>
            <w:tcBorders>
              <w:top w:val="single" w:sz="4" w:space="0" w:color="auto"/>
              <w:left w:val="single" w:sz="5" w:space="0" w:color="000000"/>
              <w:bottom w:val="single" w:sz="6" w:space="0" w:color="000000"/>
              <w:right w:val="single" w:sz="5" w:space="0" w:color="000000"/>
            </w:tcBorders>
          </w:tcPr>
          <w:p w14:paraId="755A9EDE"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Należności JB </w:t>
            </w:r>
          </w:p>
        </w:tc>
        <w:tc>
          <w:tcPr>
            <w:tcW w:w="1955" w:type="dxa"/>
            <w:tcBorders>
              <w:top w:val="single" w:sz="4" w:space="0" w:color="auto"/>
              <w:left w:val="single" w:sz="5" w:space="0" w:color="000000"/>
              <w:bottom w:val="single" w:sz="6" w:space="0" w:color="000000"/>
              <w:right w:val="single" w:sz="5" w:space="0" w:color="000000"/>
            </w:tcBorders>
          </w:tcPr>
          <w:p w14:paraId="308DAC5A" w14:textId="3D8DC573"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4" w:space="0" w:color="auto"/>
              <w:left w:val="single" w:sz="5" w:space="0" w:color="000000"/>
              <w:bottom w:val="single" w:sz="6" w:space="0" w:color="000000"/>
              <w:right w:val="single" w:sz="5" w:space="0" w:color="000000"/>
            </w:tcBorders>
          </w:tcPr>
          <w:p w14:paraId="4619BC5B" w14:textId="08BE9105"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4" w:space="0" w:color="auto"/>
              <w:left w:val="single" w:sz="5" w:space="0" w:color="000000"/>
              <w:bottom w:val="single" w:sz="6" w:space="0" w:color="000000"/>
              <w:right w:val="single" w:sz="5" w:space="0" w:color="000000"/>
            </w:tcBorders>
          </w:tcPr>
          <w:p w14:paraId="645BC9B8" w14:textId="68C3492D"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4" w:space="0" w:color="auto"/>
              <w:left w:val="single" w:sz="5" w:space="0" w:color="000000"/>
              <w:bottom w:val="single" w:sz="6" w:space="0" w:color="000000"/>
              <w:right w:val="single" w:sz="5" w:space="0" w:color="000000"/>
            </w:tcBorders>
          </w:tcPr>
          <w:p w14:paraId="30568FCE" w14:textId="06AB0DEB"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4" w:space="0" w:color="auto"/>
              <w:left w:val="single" w:sz="5" w:space="0" w:color="000000"/>
              <w:bottom w:val="single" w:sz="6" w:space="0" w:color="000000"/>
              <w:right w:val="single" w:sz="5" w:space="0" w:color="000000"/>
            </w:tcBorders>
          </w:tcPr>
          <w:p w14:paraId="03D7A443" w14:textId="4F2A4EB8"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2D0EF387" w14:textId="77777777" w:rsidTr="000721F6">
        <w:trPr>
          <w:trHeight w:val="346"/>
        </w:trPr>
        <w:tc>
          <w:tcPr>
            <w:tcW w:w="1143" w:type="dxa"/>
            <w:tcBorders>
              <w:top w:val="single" w:sz="6" w:space="0" w:color="000000"/>
              <w:left w:val="single" w:sz="5" w:space="0" w:color="000000"/>
              <w:bottom w:val="single" w:sz="5" w:space="0" w:color="000000"/>
              <w:right w:val="single" w:sz="5" w:space="0" w:color="000000"/>
            </w:tcBorders>
          </w:tcPr>
          <w:p w14:paraId="65C11D87"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I.1.</w:t>
            </w:r>
          </w:p>
        </w:tc>
        <w:tc>
          <w:tcPr>
            <w:tcW w:w="3432" w:type="dxa"/>
            <w:tcBorders>
              <w:top w:val="single" w:sz="6" w:space="0" w:color="000000"/>
              <w:left w:val="single" w:sz="5" w:space="0" w:color="000000"/>
              <w:bottom w:val="single" w:sz="5" w:space="0" w:color="000000"/>
              <w:right w:val="single" w:sz="5" w:space="0" w:color="000000"/>
            </w:tcBorders>
          </w:tcPr>
          <w:p w14:paraId="3C96B9E8"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Należności długoterminowe</w:t>
            </w:r>
          </w:p>
        </w:tc>
        <w:tc>
          <w:tcPr>
            <w:tcW w:w="1955" w:type="dxa"/>
            <w:tcBorders>
              <w:top w:val="single" w:sz="6" w:space="0" w:color="000000"/>
              <w:left w:val="single" w:sz="5" w:space="0" w:color="000000"/>
              <w:bottom w:val="single" w:sz="5" w:space="0" w:color="000000"/>
              <w:right w:val="single" w:sz="5" w:space="0" w:color="000000"/>
            </w:tcBorders>
          </w:tcPr>
          <w:p w14:paraId="7D66DF68" w14:textId="5FA74C13"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6" w:space="0" w:color="000000"/>
              <w:left w:val="single" w:sz="5" w:space="0" w:color="000000"/>
              <w:bottom w:val="single" w:sz="5" w:space="0" w:color="000000"/>
              <w:right w:val="single" w:sz="5" w:space="0" w:color="000000"/>
            </w:tcBorders>
          </w:tcPr>
          <w:p w14:paraId="6E9588B9" w14:textId="11CE2E4F"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6" w:space="0" w:color="000000"/>
              <w:left w:val="single" w:sz="5" w:space="0" w:color="000000"/>
              <w:bottom w:val="single" w:sz="5" w:space="0" w:color="000000"/>
              <w:right w:val="single" w:sz="5" w:space="0" w:color="000000"/>
            </w:tcBorders>
          </w:tcPr>
          <w:p w14:paraId="79AB096E" w14:textId="26DB37CA"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6" w:space="0" w:color="000000"/>
              <w:left w:val="single" w:sz="5" w:space="0" w:color="000000"/>
              <w:bottom w:val="single" w:sz="5" w:space="0" w:color="000000"/>
              <w:right w:val="single" w:sz="5" w:space="0" w:color="000000"/>
            </w:tcBorders>
          </w:tcPr>
          <w:p w14:paraId="3195B447" w14:textId="6B41B3BB"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6" w:space="0" w:color="000000"/>
              <w:left w:val="single" w:sz="5" w:space="0" w:color="000000"/>
              <w:bottom w:val="single" w:sz="5" w:space="0" w:color="000000"/>
              <w:right w:val="single" w:sz="5" w:space="0" w:color="000000"/>
            </w:tcBorders>
          </w:tcPr>
          <w:p w14:paraId="5731D03F" w14:textId="251AB559"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5DB6627B" w14:textId="77777777" w:rsidTr="009977FE">
        <w:trPr>
          <w:trHeight w:val="692"/>
        </w:trPr>
        <w:tc>
          <w:tcPr>
            <w:tcW w:w="1143" w:type="dxa"/>
            <w:tcBorders>
              <w:top w:val="single" w:sz="5" w:space="0" w:color="000000"/>
              <w:left w:val="single" w:sz="5" w:space="0" w:color="000000"/>
              <w:bottom w:val="single" w:sz="5" w:space="0" w:color="000000"/>
              <w:right w:val="single" w:sz="5" w:space="0" w:color="000000"/>
            </w:tcBorders>
            <w:vAlign w:val="center"/>
          </w:tcPr>
          <w:p w14:paraId="31A15870"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w:t>
            </w:r>
          </w:p>
        </w:tc>
        <w:tc>
          <w:tcPr>
            <w:tcW w:w="3432" w:type="dxa"/>
            <w:tcBorders>
              <w:top w:val="single" w:sz="5" w:space="0" w:color="000000"/>
              <w:left w:val="single" w:sz="5" w:space="0" w:color="000000"/>
              <w:bottom w:val="single" w:sz="5" w:space="0" w:color="000000"/>
              <w:right w:val="single" w:sz="5" w:space="0" w:color="000000"/>
            </w:tcBorders>
          </w:tcPr>
          <w:p w14:paraId="15CA84BA"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Należności krótkoterminowe, z tego: </w:t>
            </w:r>
          </w:p>
        </w:tc>
        <w:tc>
          <w:tcPr>
            <w:tcW w:w="1955" w:type="dxa"/>
            <w:tcBorders>
              <w:top w:val="single" w:sz="5" w:space="0" w:color="000000"/>
              <w:left w:val="single" w:sz="5" w:space="0" w:color="000000"/>
              <w:bottom w:val="single" w:sz="5" w:space="0" w:color="000000"/>
              <w:right w:val="single" w:sz="5" w:space="0" w:color="000000"/>
            </w:tcBorders>
          </w:tcPr>
          <w:p w14:paraId="1552845A" w14:textId="301E6A9E"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19AC2DB1" w14:textId="2DD336BC"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7D618D3A" w14:textId="42F7FE33"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2273F789" w14:textId="5298F216"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55EC1A36" w14:textId="0CABE7BC"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4D8C8535" w14:textId="77777777" w:rsidTr="009977FE">
        <w:trPr>
          <w:trHeight w:val="692"/>
        </w:trPr>
        <w:tc>
          <w:tcPr>
            <w:tcW w:w="1143" w:type="dxa"/>
            <w:tcBorders>
              <w:top w:val="single" w:sz="5" w:space="0" w:color="000000"/>
              <w:left w:val="single" w:sz="5" w:space="0" w:color="000000"/>
              <w:bottom w:val="single" w:sz="5" w:space="0" w:color="000000"/>
              <w:right w:val="single" w:sz="5" w:space="0" w:color="000000"/>
            </w:tcBorders>
            <w:vAlign w:val="center"/>
          </w:tcPr>
          <w:p w14:paraId="38ECF2DC"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I.2.1.</w:t>
            </w:r>
          </w:p>
        </w:tc>
        <w:tc>
          <w:tcPr>
            <w:tcW w:w="3432" w:type="dxa"/>
            <w:tcBorders>
              <w:top w:val="single" w:sz="5" w:space="0" w:color="000000"/>
              <w:left w:val="single" w:sz="5" w:space="0" w:color="000000"/>
              <w:bottom w:val="single" w:sz="5" w:space="0" w:color="000000"/>
              <w:right w:val="single" w:sz="5" w:space="0" w:color="000000"/>
            </w:tcBorders>
          </w:tcPr>
          <w:p w14:paraId="752DA428" w14:textId="77777777" w:rsidR="000721F6" w:rsidRPr="00541657" w:rsidRDefault="000721F6" w:rsidP="00F825B5">
            <w:pPr>
              <w:suppressAutoHyphens/>
              <w:spacing w:line="360" w:lineRule="auto"/>
              <w:ind w:right="256"/>
              <w:rPr>
                <w:rFonts w:ascii="Arial" w:eastAsia="Calibri" w:hAnsi="Arial" w:cs="Arial"/>
                <w:b/>
                <w:color w:val="000000"/>
                <w:spacing w:val="20"/>
                <w:sz w:val="24"/>
              </w:rPr>
            </w:pPr>
            <w:r w:rsidRPr="00541657">
              <w:rPr>
                <w:rFonts w:ascii="Arial" w:eastAsia="Calibri" w:hAnsi="Arial" w:cs="Arial"/>
                <w:color w:val="000000"/>
                <w:spacing w:val="20"/>
                <w:sz w:val="24"/>
              </w:rPr>
              <w:t>należności z tytułu dostaw i usług</w:t>
            </w:r>
          </w:p>
        </w:tc>
        <w:tc>
          <w:tcPr>
            <w:tcW w:w="1955" w:type="dxa"/>
            <w:tcBorders>
              <w:top w:val="single" w:sz="5" w:space="0" w:color="000000"/>
              <w:left w:val="single" w:sz="5" w:space="0" w:color="000000"/>
              <w:bottom w:val="single" w:sz="5" w:space="0" w:color="000000"/>
              <w:right w:val="single" w:sz="5" w:space="0" w:color="000000"/>
            </w:tcBorders>
          </w:tcPr>
          <w:p w14:paraId="72FF823F" w14:textId="19ECF097"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4F34A47F" w14:textId="1AE7A051"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31976E7C" w14:textId="3EDFBEBF"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1976566D" w14:textId="508C1839"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6BDE6318" w14:textId="39E5C6F4"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0C790732" w14:textId="77777777" w:rsidTr="000721F6">
        <w:trPr>
          <w:trHeight w:val="346"/>
        </w:trPr>
        <w:tc>
          <w:tcPr>
            <w:tcW w:w="1143" w:type="dxa"/>
            <w:tcBorders>
              <w:top w:val="single" w:sz="5" w:space="0" w:color="000000"/>
              <w:left w:val="single" w:sz="5" w:space="0" w:color="000000"/>
              <w:bottom w:val="single" w:sz="5" w:space="0" w:color="000000"/>
              <w:right w:val="single" w:sz="5" w:space="0" w:color="000000"/>
            </w:tcBorders>
          </w:tcPr>
          <w:p w14:paraId="22DF14E7"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I.2.2.</w:t>
            </w:r>
          </w:p>
        </w:tc>
        <w:tc>
          <w:tcPr>
            <w:tcW w:w="3432" w:type="dxa"/>
            <w:tcBorders>
              <w:top w:val="single" w:sz="5" w:space="0" w:color="000000"/>
              <w:left w:val="single" w:sz="5" w:space="0" w:color="000000"/>
              <w:bottom w:val="single" w:sz="5" w:space="0" w:color="000000"/>
              <w:right w:val="single" w:sz="5" w:space="0" w:color="000000"/>
            </w:tcBorders>
          </w:tcPr>
          <w:p w14:paraId="6331A2CE"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należności od budżetów</w:t>
            </w:r>
          </w:p>
        </w:tc>
        <w:tc>
          <w:tcPr>
            <w:tcW w:w="1955" w:type="dxa"/>
            <w:tcBorders>
              <w:top w:val="single" w:sz="5" w:space="0" w:color="000000"/>
              <w:left w:val="single" w:sz="5" w:space="0" w:color="000000"/>
              <w:bottom w:val="single" w:sz="5" w:space="0" w:color="000000"/>
              <w:right w:val="single" w:sz="5" w:space="0" w:color="000000"/>
            </w:tcBorders>
          </w:tcPr>
          <w:p w14:paraId="023F9E38" w14:textId="31D68562"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5DA5749A" w14:textId="42FE0AFC"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2F7722DF" w14:textId="28A58585"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08819736" w14:textId="298A2191"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6E92B00E" w14:textId="3F0E4633"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37A0AD8D" w14:textId="77777777" w:rsidTr="009977FE">
        <w:trPr>
          <w:trHeight w:val="1037"/>
        </w:trPr>
        <w:tc>
          <w:tcPr>
            <w:tcW w:w="1143" w:type="dxa"/>
            <w:tcBorders>
              <w:top w:val="single" w:sz="5" w:space="0" w:color="000000"/>
              <w:left w:val="single" w:sz="5" w:space="0" w:color="000000"/>
              <w:bottom w:val="single" w:sz="5" w:space="0" w:color="000000"/>
              <w:right w:val="single" w:sz="5" w:space="0" w:color="000000"/>
            </w:tcBorders>
            <w:vAlign w:val="center"/>
          </w:tcPr>
          <w:p w14:paraId="1A15B141"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I.2.3.</w:t>
            </w:r>
          </w:p>
        </w:tc>
        <w:tc>
          <w:tcPr>
            <w:tcW w:w="3432" w:type="dxa"/>
            <w:tcBorders>
              <w:top w:val="single" w:sz="5" w:space="0" w:color="000000"/>
              <w:left w:val="single" w:sz="5" w:space="0" w:color="000000"/>
              <w:bottom w:val="single" w:sz="5" w:space="0" w:color="000000"/>
              <w:right w:val="single" w:sz="5" w:space="0" w:color="000000"/>
            </w:tcBorders>
          </w:tcPr>
          <w:p w14:paraId="4D3DC4E8" w14:textId="77777777" w:rsidR="000721F6" w:rsidRPr="00541657" w:rsidRDefault="000721F6" w:rsidP="00F825B5">
            <w:pPr>
              <w:suppressAutoHyphens/>
              <w:spacing w:line="360" w:lineRule="auto"/>
              <w:ind w:right="426"/>
              <w:rPr>
                <w:rFonts w:ascii="Arial" w:eastAsia="Calibri" w:hAnsi="Arial" w:cs="Arial"/>
                <w:b/>
                <w:color w:val="000000"/>
                <w:spacing w:val="20"/>
                <w:sz w:val="24"/>
              </w:rPr>
            </w:pPr>
            <w:r w:rsidRPr="00541657">
              <w:rPr>
                <w:rFonts w:ascii="Arial" w:eastAsia="Calibri" w:hAnsi="Arial" w:cs="Arial"/>
                <w:color w:val="000000"/>
                <w:spacing w:val="20"/>
                <w:sz w:val="24"/>
              </w:rPr>
              <w:t>należności z tytułu ubezpieczeń społecznych i innych świadczeń</w:t>
            </w:r>
          </w:p>
        </w:tc>
        <w:tc>
          <w:tcPr>
            <w:tcW w:w="1955" w:type="dxa"/>
            <w:tcBorders>
              <w:top w:val="single" w:sz="5" w:space="0" w:color="000000"/>
              <w:left w:val="single" w:sz="5" w:space="0" w:color="000000"/>
              <w:bottom w:val="single" w:sz="5" w:space="0" w:color="000000"/>
              <w:right w:val="single" w:sz="5" w:space="0" w:color="000000"/>
            </w:tcBorders>
          </w:tcPr>
          <w:p w14:paraId="55B7DE42" w14:textId="0DC7C0BE"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09D66BFD" w14:textId="26F82AEF"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01F96C81" w14:textId="71001AE0"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58C44F0D" w14:textId="33368FDE"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7E199CC8" w14:textId="21A7D7EA"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3ECFE041" w14:textId="77777777" w:rsidTr="000721F6">
        <w:trPr>
          <w:trHeight w:val="346"/>
        </w:trPr>
        <w:tc>
          <w:tcPr>
            <w:tcW w:w="1143" w:type="dxa"/>
            <w:tcBorders>
              <w:top w:val="single" w:sz="5" w:space="0" w:color="000000"/>
              <w:left w:val="single" w:sz="5" w:space="0" w:color="000000"/>
              <w:bottom w:val="single" w:sz="5" w:space="0" w:color="000000"/>
              <w:right w:val="single" w:sz="5" w:space="0" w:color="000000"/>
            </w:tcBorders>
          </w:tcPr>
          <w:p w14:paraId="2A2ECEAB"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I.2.4.</w:t>
            </w:r>
          </w:p>
        </w:tc>
        <w:tc>
          <w:tcPr>
            <w:tcW w:w="3432" w:type="dxa"/>
            <w:tcBorders>
              <w:top w:val="single" w:sz="5" w:space="0" w:color="000000"/>
              <w:left w:val="single" w:sz="5" w:space="0" w:color="000000"/>
              <w:bottom w:val="single" w:sz="5" w:space="0" w:color="000000"/>
              <w:right w:val="single" w:sz="5" w:space="0" w:color="000000"/>
            </w:tcBorders>
          </w:tcPr>
          <w:p w14:paraId="60BB44CB"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pozostałe należności</w:t>
            </w:r>
          </w:p>
        </w:tc>
        <w:tc>
          <w:tcPr>
            <w:tcW w:w="1955" w:type="dxa"/>
            <w:tcBorders>
              <w:top w:val="single" w:sz="5" w:space="0" w:color="000000"/>
              <w:left w:val="single" w:sz="5" w:space="0" w:color="000000"/>
              <w:bottom w:val="single" w:sz="5" w:space="0" w:color="000000"/>
              <w:right w:val="single" w:sz="5" w:space="0" w:color="000000"/>
            </w:tcBorders>
          </w:tcPr>
          <w:p w14:paraId="0B4B1550" w14:textId="4339FF15"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5A7D5150" w14:textId="1993CDF2"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14A54D32" w14:textId="2C14023B"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248F368E" w14:textId="4F3A0978"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252CB2B0" w14:textId="3F12E720"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2719BC15" w14:textId="77777777" w:rsidTr="000721F6">
        <w:trPr>
          <w:trHeight w:val="345"/>
        </w:trPr>
        <w:tc>
          <w:tcPr>
            <w:tcW w:w="1143" w:type="dxa"/>
            <w:tcBorders>
              <w:top w:val="single" w:sz="5" w:space="0" w:color="000000"/>
              <w:left w:val="single" w:sz="5" w:space="0" w:color="000000"/>
              <w:bottom w:val="single" w:sz="5" w:space="0" w:color="000000"/>
              <w:right w:val="single" w:sz="5" w:space="0" w:color="000000"/>
            </w:tcBorders>
          </w:tcPr>
          <w:p w14:paraId="47DB010B"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II.</w:t>
            </w:r>
          </w:p>
        </w:tc>
        <w:tc>
          <w:tcPr>
            <w:tcW w:w="3432" w:type="dxa"/>
            <w:tcBorders>
              <w:top w:val="single" w:sz="5" w:space="0" w:color="000000"/>
              <w:left w:val="single" w:sz="5" w:space="0" w:color="000000"/>
              <w:bottom w:val="single" w:sz="5" w:space="0" w:color="000000"/>
              <w:right w:val="single" w:sz="5" w:space="0" w:color="000000"/>
            </w:tcBorders>
          </w:tcPr>
          <w:p w14:paraId="37C3DE42"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Należności finansowe</w:t>
            </w:r>
          </w:p>
        </w:tc>
        <w:tc>
          <w:tcPr>
            <w:tcW w:w="1955" w:type="dxa"/>
            <w:tcBorders>
              <w:top w:val="single" w:sz="5" w:space="0" w:color="000000"/>
              <w:left w:val="single" w:sz="5" w:space="0" w:color="000000"/>
              <w:bottom w:val="single" w:sz="5" w:space="0" w:color="000000"/>
              <w:right w:val="single" w:sz="5" w:space="0" w:color="000000"/>
            </w:tcBorders>
          </w:tcPr>
          <w:p w14:paraId="70326CF4" w14:textId="22FB9C1A"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55" w:type="dxa"/>
            <w:tcBorders>
              <w:top w:val="single" w:sz="5" w:space="0" w:color="000000"/>
              <w:left w:val="single" w:sz="5" w:space="0" w:color="000000"/>
              <w:bottom w:val="single" w:sz="5" w:space="0" w:color="000000"/>
              <w:right w:val="single" w:sz="5" w:space="0" w:color="000000"/>
            </w:tcBorders>
          </w:tcPr>
          <w:p w14:paraId="598ACAD2" w14:textId="56507C74"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69" w:type="dxa"/>
            <w:tcBorders>
              <w:top w:val="single" w:sz="5" w:space="0" w:color="000000"/>
              <w:left w:val="single" w:sz="5" w:space="0" w:color="000000"/>
              <w:bottom w:val="single" w:sz="5" w:space="0" w:color="000000"/>
              <w:right w:val="single" w:sz="5" w:space="0" w:color="000000"/>
            </w:tcBorders>
          </w:tcPr>
          <w:p w14:paraId="3C93AFA2" w14:textId="16A658D8"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16" w:type="dxa"/>
            <w:tcBorders>
              <w:top w:val="single" w:sz="5" w:space="0" w:color="000000"/>
              <w:left w:val="single" w:sz="5" w:space="0" w:color="000000"/>
              <w:bottom w:val="single" w:sz="5" w:space="0" w:color="000000"/>
              <w:right w:val="single" w:sz="5" w:space="0" w:color="000000"/>
            </w:tcBorders>
          </w:tcPr>
          <w:p w14:paraId="08C5AF6C" w14:textId="008A27ED"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89" w:type="dxa"/>
            <w:tcBorders>
              <w:top w:val="single" w:sz="5" w:space="0" w:color="000000"/>
              <w:left w:val="single" w:sz="5" w:space="0" w:color="000000"/>
              <w:bottom w:val="single" w:sz="5" w:space="0" w:color="000000"/>
              <w:right w:val="single" w:sz="5" w:space="0" w:color="000000"/>
            </w:tcBorders>
          </w:tcPr>
          <w:p w14:paraId="22E78659" w14:textId="53399C87"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0588A2CF" w14:textId="166F128F" w:rsidR="009A2AB2"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C06365C"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1.8. Zmiana stanu rezerw wg celu ich utworzenia </w:t>
      </w:r>
    </w:p>
    <w:tbl>
      <w:tblPr>
        <w:tblStyle w:val="TableGrid"/>
        <w:tblW w:w="12332" w:type="dxa"/>
        <w:tblInd w:w="137" w:type="dxa"/>
        <w:tblLayout w:type="fixed"/>
        <w:tblCellMar>
          <w:top w:w="47" w:type="dxa"/>
          <w:left w:w="33" w:type="dxa"/>
        </w:tblCellMar>
        <w:tblLook w:val="04A0" w:firstRow="1" w:lastRow="0" w:firstColumn="1" w:lastColumn="0" w:noHBand="0" w:noVBand="1"/>
      </w:tblPr>
      <w:tblGrid>
        <w:gridCol w:w="680"/>
        <w:gridCol w:w="3500"/>
        <w:gridCol w:w="1728"/>
        <w:gridCol w:w="1652"/>
        <w:gridCol w:w="1796"/>
        <w:gridCol w:w="1417"/>
        <w:gridCol w:w="1559"/>
      </w:tblGrid>
      <w:tr w:rsidR="00CF5F75" w:rsidRPr="00541657" w14:paraId="689D2C5A" w14:textId="77777777" w:rsidTr="00CF5F75">
        <w:trPr>
          <w:trHeight w:val="228"/>
        </w:trPr>
        <w:tc>
          <w:tcPr>
            <w:tcW w:w="4180" w:type="dxa"/>
            <w:gridSpan w:val="2"/>
            <w:tcBorders>
              <w:bottom w:val="single" w:sz="4" w:space="0" w:color="auto"/>
            </w:tcBorders>
          </w:tcPr>
          <w:p w14:paraId="0F9E095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28" w:type="dxa"/>
            <w:tcBorders>
              <w:bottom w:val="single" w:sz="4" w:space="0" w:color="auto"/>
            </w:tcBorders>
          </w:tcPr>
          <w:p w14:paraId="3CD7F44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652" w:type="dxa"/>
            <w:tcBorders>
              <w:bottom w:val="single" w:sz="4" w:space="0" w:color="auto"/>
            </w:tcBorders>
          </w:tcPr>
          <w:p w14:paraId="43C2A30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796" w:type="dxa"/>
            <w:tcBorders>
              <w:bottom w:val="single" w:sz="4" w:space="0" w:color="auto"/>
            </w:tcBorders>
          </w:tcPr>
          <w:p w14:paraId="1CF4301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417" w:type="dxa"/>
            <w:tcBorders>
              <w:bottom w:val="single" w:sz="4" w:space="0" w:color="auto"/>
            </w:tcBorders>
          </w:tcPr>
          <w:p w14:paraId="5EE583D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1559" w:type="dxa"/>
            <w:tcBorders>
              <w:bottom w:val="single" w:sz="4" w:space="0" w:color="auto"/>
            </w:tcBorders>
          </w:tcPr>
          <w:p w14:paraId="25FFFD17"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5EE17E4B" w14:textId="77777777" w:rsidTr="00CF5F75">
        <w:trPr>
          <w:trHeight w:val="740"/>
        </w:trPr>
        <w:tc>
          <w:tcPr>
            <w:tcW w:w="680" w:type="dxa"/>
            <w:tcBorders>
              <w:top w:val="single" w:sz="4" w:space="0" w:color="auto"/>
              <w:left w:val="single" w:sz="4" w:space="0" w:color="auto"/>
              <w:bottom w:val="single" w:sz="4" w:space="0" w:color="auto"/>
              <w:right w:val="single" w:sz="4" w:space="0" w:color="auto"/>
            </w:tcBorders>
            <w:vAlign w:val="center"/>
          </w:tcPr>
          <w:p w14:paraId="70BB601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3500" w:type="dxa"/>
            <w:tcBorders>
              <w:top w:val="single" w:sz="4" w:space="0" w:color="auto"/>
              <w:left w:val="single" w:sz="4" w:space="0" w:color="auto"/>
              <w:bottom w:val="single" w:sz="4" w:space="0" w:color="auto"/>
              <w:right w:val="single" w:sz="4" w:space="0" w:color="auto"/>
            </w:tcBorders>
            <w:vAlign w:val="center"/>
          </w:tcPr>
          <w:p w14:paraId="5F626C0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Rezerwy według celu ich utworzenia</w:t>
            </w:r>
          </w:p>
        </w:tc>
        <w:tc>
          <w:tcPr>
            <w:tcW w:w="1728" w:type="dxa"/>
            <w:tcBorders>
              <w:top w:val="single" w:sz="4" w:space="0" w:color="auto"/>
              <w:left w:val="single" w:sz="4" w:space="0" w:color="auto"/>
              <w:bottom w:val="single" w:sz="4" w:space="0" w:color="auto"/>
              <w:right w:val="single" w:sz="4" w:space="0" w:color="auto"/>
            </w:tcBorders>
            <w:vAlign w:val="center"/>
          </w:tcPr>
          <w:p w14:paraId="5DD75DB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początek roku</w:t>
            </w:r>
          </w:p>
        </w:tc>
        <w:tc>
          <w:tcPr>
            <w:tcW w:w="1652" w:type="dxa"/>
            <w:tcBorders>
              <w:top w:val="single" w:sz="4" w:space="0" w:color="auto"/>
              <w:left w:val="single" w:sz="4" w:space="0" w:color="auto"/>
              <w:bottom w:val="single" w:sz="4" w:space="0" w:color="auto"/>
              <w:right w:val="single" w:sz="4" w:space="0" w:color="auto"/>
            </w:tcBorders>
          </w:tcPr>
          <w:p w14:paraId="2A3374D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Zwiększenia w roku</w:t>
            </w:r>
          </w:p>
          <w:p w14:paraId="13167F3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obrotowym</w:t>
            </w:r>
          </w:p>
        </w:tc>
        <w:tc>
          <w:tcPr>
            <w:tcW w:w="1796" w:type="dxa"/>
            <w:tcBorders>
              <w:top w:val="single" w:sz="4" w:space="0" w:color="auto"/>
              <w:left w:val="single" w:sz="4" w:space="0" w:color="auto"/>
              <w:bottom w:val="single" w:sz="4" w:space="0" w:color="auto"/>
              <w:right w:val="single" w:sz="4" w:space="0" w:color="auto"/>
            </w:tcBorders>
            <w:vAlign w:val="center"/>
          </w:tcPr>
          <w:p w14:paraId="611B981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Wykorzystanie</w:t>
            </w:r>
          </w:p>
        </w:tc>
        <w:tc>
          <w:tcPr>
            <w:tcW w:w="1417" w:type="dxa"/>
            <w:tcBorders>
              <w:top w:val="single" w:sz="4" w:space="0" w:color="auto"/>
              <w:left w:val="single" w:sz="4" w:space="0" w:color="auto"/>
              <w:bottom w:val="single" w:sz="4" w:space="0" w:color="auto"/>
              <w:right w:val="single" w:sz="4" w:space="0" w:color="auto"/>
            </w:tcBorders>
            <w:vAlign w:val="center"/>
          </w:tcPr>
          <w:p w14:paraId="7AA71AF2"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Rozwiązanie</w:t>
            </w:r>
          </w:p>
        </w:tc>
        <w:tc>
          <w:tcPr>
            <w:tcW w:w="1559" w:type="dxa"/>
            <w:tcBorders>
              <w:top w:val="single" w:sz="4" w:space="0" w:color="auto"/>
              <w:left w:val="single" w:sz="4" w:space="0" w:color="auto"/>
              <w:bottom w:val="single" w:sz="4" w:space="0" w:color="auto"/>
              <w:right w:val="single" w:sz="4" w:space="0" w:color="auto"/>
            </w:tcBorders>
            <w:vAlign w:val="center"/>
          </w:tcPr>
          <w:p w14:paraId="77C1BFA1"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w:t>
            </w:r>
          </w:p>
        </w:tc>
      </w:tr>
      <w:tr w:rsidR="00CF5F75" w:rsidRPr="00541657" w14:paraId="0979B9F7" w14:textId="77777777" w:rsidTr="00CF5F75">
        <w:trPr>
          <w:trHeight w:val="247"/>
        </w:trPr>
        <w:tc>
          <w:tcPr>
            <w:tcW w:w="680" w:type="dxa"/>
            <w:tcBorders>
              <w:top w:val="single" w:sz="4" w:space="0" w:color="auto"/>
              <w:left w:val="single" w:sz="4" w:space="0" w:color="000000"/>
              <w:bottom w:val="single" w:sz="4" w:space="0" w:color="000000"/>
              <w:right w:val="single" w:sz="4" w:space="0" w:color="000000"/>
            </w:tcBorders>
          </w:tcPr>
          <w:p w14:paraId="0BB6F85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w:t>
            </w:r>
          </w:p>
        </w:tc>
        <w:tc>
          <w:tcPr>
            <w:tcW w:w="3500" w:type="dxa"/>
            <w:tcBorders>
              <w:top w:val="single" w:sz="4" w:space="0" w:color="auto"/>
              <w:left w:val="single" w:sz="4" w:space="0" w:color="000000"/>
              <w:bottom w:val="single" w:sz="4" w:space="0" w:color="000000"/>
              <w:right w:val="single" w:sz="4" w:space="0" w:color="000000"/>
            </w:tcBorders>
          </w:tcPr>
          <w:p w14:paraId="0562B79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Rezerwy, z tego:</w:t>
            </w:r>
          </w:p>
        </w:tc>
        <w:tc>
          <w:tcPr>
            <w:tcW w:w="1728" w:type="dxa"/>
            <w:tcBorders>
              <w:top w:val="single" w:sz="4" w:space="0" w:color="auto"/>
              <w:left w:val="single" w:sz="4" w:space="0" w:color="000000"/>
              <w:bottom w:val="single" w:sz="4" w:space="0" w:color="000000"/>
              <w:right w:val="single" w:sz="4" w:space="0" w:color="000000"/>
            </w:tcBorders>
          </w:tcPr>
          <w:p w14:paraId="3729F159" w14:textId="11FC6267" w:rsidR="00CF5F75"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52" w:type="dxa"/>
            <w:tcBorders>
              <w:top w:val="single" w:sz="4" w:space="0" w:color="auto"/>
              <w:left w:val="single" w:sz="4" w:space="0" w:color="000000"/>
              <w:bottom w:val="single" w:sz="4" w:space="0" w:color="000000"/>
              <w:right w:val="single" w:sz="4" w:space="0" w:color="000000"/>
            </w:tcBorders>
          </w:tcPr>
          <w:p w14:paraId="5F1CC6D6" w14:textId="642608AB" w:rsidR="00CF5F75"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auto"/>
              <w:left w:val="single" w:sz="4" w:space="0" w:color="000000"/>
              <w:bottom w:val="single" w:sz="4" w:space="0" w:color="000000"/>
              <w:right w:val="single" w:sz="4" w:space="0" w:color="000000"/>
            </w:tcBorders>
          </w:tcPr>
          <w:p w14:paraId="6E04E1F8" w14:textId="70836274" w:rsidR="00CF5F75"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auto"/>
              <w:left w:val="single" w:sz="4" w:space="0" w:color="000000"/>
              <w:bottom w:val="single" w:sz="4" w:space="0" w:color="000000"/>
              <w:right w:val="single" w:sz="4" w:space="0" w:color="000000"/>
            </w:tcBorders>
          </w:tcPr>
          <w:p w14:paraId="4C5DEC51" w14:textId="08F41921" w:rsidR="00CF5F75"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auto"/>
              <w:left w:val="single" w:sz="4" w:space="0" w:color="000000"/>
              <w:bottom w:val="single" w:sz="4" w:space="0" w:color="000000"/>
              <w:right w:val="single" w:sz="4" w:space="0" w:color="000000"/>
            </w:tcBorders>
          </w:tcPr>
          <w:p w14:paraId="4A3FB7C4" w14:textId="22BC959B"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73429B42" w14:textId="77777777" w:rsidTr="00CF5F75">
        <w:trPr>
          <w:trHeight w:val="247"/>
        </w:trPr>
        <w:tc>
          <w:tcPr>
            <w:tcW w:w="680" w:type="dxa"/>
            <w:tcBorders>
              <w:top w:val="single" w:sz="4" w:space="0" w:color="000000"/>
              <w:left w:val="single" w:sz="4" w:space="0" w:color="000000"/>
              <w:bottom w:val="single" w:sz="4" w:space="0" w:color="000000"/>
              <w:right w:val="single" w:sz="4" w:space="0" w:color="000000"/>
            </w:tcBorders>
          </w:tcPr>
          <w:p w14:paraId="1DDFF174"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I.1.</w:t>
            </w:r>
          </w:p>
        </w:tc>
        <w:tc>
          <w:tcPr>
            <w:tcW w:w="3500" w:type="dxa"/>
            <w:tcBorders>
              <w:top w:val="single" w:sz="4" w:space="0" w:color="000000"/>
              <w:left w:val="single" w:sz="4" w:space="0" w:color="000000"/>
              <w:bottom w:val="single" w:sz="4" w:space="0" w:color="000000"/>
              <w:right w:val="single" w:sz="4" w:space="0" w:color="000000"/>
            </w:tcBorders>
          </w:tcPr>
          <w:p w14:paraId="333EB5E0"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rezerwa ogólna</w:t>
            </w:r>
          </w:p>
        </w:tc>
        <w:tc>
          <w:tcPr>
            <w:tcW w:w="1728" w:type="dxa"/>
            <w:tcBorders>
              <w:top w:val="single" w:sz="4" w:space="0" w:color="000000"/>
              <w:left w:val="single" w:sz="4" w:space="0" w:color="000000"/>
              <w:bottom w:val="single" w:sz="4" w:space="0" w:color="000000"/>
              <w:right w:val="single" w:sz="4" w:space="0" w:color="000000"/>
            </w:tcBorders>
          </w:tcPr>
          <w:p w14:paraId="07D417D6" w14:textId="29A7F3B3"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52" w:type="dxa"/>
            <w:tcBorders>
              <w:top w:val="single" w:sz="4" w:space="0" w:color="000000"/>
              <w:left w:val="single" w:sz="4" w:space="0" w:color="000000"/>
              <w:bottom w:val="single" w:sz="4" w:space="0" w:color="000000"/>
              <w:right w:val="single" w:sz="4" w:space="0" w:color="000000"/>
            </w:tcBorders>
          </w:tcPr>
          <w:p w14:paraId="6EA32ED4" w14:textId="56079B89"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000000"/>
              <w:left w:val="single" w:sz="4" w:space="0" w:color="000000"/>
              <w:bottom w:val="single" w:sz="4" w:space="0" w:color="000000"/>
              <w:right w:val="single" w:sz="4" w:space="0" w:color="000000"/>
            </w:tcBorders>
          </w:tcPr>
          <w:p w14:paraId="05485CCD" w14:textId="795C8798"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000000"/>
              <w:left w:val="single" w:sz="4" w:space="0" w:color="000000"/>
              <w:bottom w:val="single" w:sz="4" w:space="0" w:color="000000"/>
              <w:right w:val="single" w:sz="4" w:space="0" w:color="000000"/>
            </w:tcBorders>
          </w:tcPr>
          <w:p w14:paraId="441CD999" w14:textId="60E9DAD6"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000000"/>
              <w:left w:val="single" w:sz="4" w:space="0" w:color="000000"/>
              <w:bottom w:val="single" w:sz="4" w:space="0" w:color="000000"/>
              <w:right w:val="single" w:sz="4" w:space="0" w:color="000000"/>
            </w:tcBorders>
          </w:tcPr>
          <w:p w14:paraId="21D4941B" w14:textId="0AFC1B91"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6F4EACF2" w14:textId="77777777" w:rsidTr="00CF5F75">
        <w:trPr>
          <w:trHeight w:val="247"/>
        </w:trPr>
        <w:tc>
          <w:tcPr>
            <w:tcW w:w="680" w:type="dxa"/>
            <w:tcBorders>
              <w:top w:val="single" w:sz="4" w:space="0" w:color="000000"/>
              <w:left w:val="single" w:sz="4" w:space="0" w:color="000000"/>
              <w:bottom w:val="single" w:sz="4" w:space="0" w:color="000000"/>
              <w:right w:val="single" w:sz="4" w:space="0" w:color="000000"/>
            </w:tcBorders>
          </w:tcPr>
          <w:p w14:paraId="5D4B2FCE"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w:t>
            </w:r>
          </w:p>
        </w:tc>
        <w:tc>
          <w:tcPr>
            <w:tcW w:w="3500" w:type="dxa"/>
            <w:tcBorders>
              <w:top w:val="single" w:sz="4" w:space="0" w:color="000000"/>
              <w:left w:val="single" w:sz="4" w:space="0" w:color="000000"/>
              <w:bottom w:val="single" w:sz="4" w:space="0" w:color="000000"/>
              <w:right w:val="single" w:sz="4" w:space="0" w:color="000000"/>
            </w:tcBorders>
          </w:tcPr>
          <w:p w14:paraId="2875E35B"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celowa</w:t>
            </w:r>
          </w:p>
        </w:tc>
        <w:tc>
          <w:tcPr>
            <w:tcW w:w="1728" w:type="dxa"/>
            <w:tcBorders>
              <w:top w:val="single" w:sz="4" w:space="0" w:color="000000"/>
              <w:left w:val="single" w:sz="4" w:space="0" w:color="000000"/>
              <w:bottom w:val="single" w:sz="4" w:space="0" w:color="000000"/>
              <w:right w:val="single" w:sz="4" w:space="0" w:color="000000"/>
            </w:tcBorders>
          </w:tcPr>
          <w:p w14:paraId="4D9FD4A7" w14:textId="2B3CE183"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52" w:type="dxa"/>
            <w:tcBorders>
              <w:top w:val="single" w:sz="4" w:space="0" w:color="000000"/>
              <w:left w:val="single" w:sz="4" w:space="0" w:color="000000"/>
              <w:bottom w:val="single" w:sz="4" w:space="0" w:color="000000"/>
              <w:right w:val="single" w:sz="4" w:space="0" w:color="000000"/>
            </w:tcBorders>
          </w:tcPr>
          <w:p w14:paraId="07ADE629" w14:textId="7CE6B972"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000000"/>
              <w:left w:val="single" w:sz="4" w:space="0" w:color="000000"/>
              <w:bottom w:val="single" w:sz="4" w:space="0" w:color="000000"/>
              <w:right w:val="single" w:sz="4" w:space="0" w:color="000000"/>
            </w:tcBorders>
          </w:tcPr>
          <w:p w14:paraId="35635E0E" w14:textId="6DCADC62"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000000"/>
              <w:left w:val="single" w:sz="4" w:space="0" w:color="000000"/>
              <w:bottom w:val="single" w:sz="4" w:space="0" w:color="000000"/>
              <w:right w:val="single" w:sz="4" w:space="0" w:color="000000"/>
            </w:tcBorders>
          </w:tcPr>
          <w:p w14:paraId="401C0A8A" w14:textId="067D25C1"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000000"/>
              <w:left w:val="single" w:sz="4" w:space="0" w:color="000000"/>
              <w:bottom w:val="single" w:sz="4" w:space="0" w:color="000000"/>
              <w:right w:val="single" w:sz="4" w:space="0" w:color="000000"/>
            </w:tcBorders>
          </w:tcPr>
          <w:p w14:paraId="0ECD269A" w14:textId="04BA40C1" w:rsidR="000721F6" w:rsidRPr="00541657" w:rsidRDefault="000721F6" w:rsidP="00F825B5">
            <w:pPr>
              <w:suppressAutoHyphens/>
              <w:spacing w:line="360" w:lineRule="auto"/>
              <w:ind w:right="3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347237B1" w14:textId="77777777" w:rsidTr="00CD6534">
        <w:trPr>
          <w:trHeight w:val="2908"/>
        </w:trPr>
        <w:tc>
          <w:tcPr>
            <w:tcW w:w="680" w:type="dxa"/>
            <w:tcBorders>
              <w:top w:val="single" w:sz="4" w:space="0" w:color="000000"/>
              <w:left w:val="single" w:sz="4" w:space="0" w:color="000000"/>
              <w:bottom w:val="single" w:sz="4" w:space="0" w:color="000000"/>
              <w:right w:val="single" w:sz="4" w:space="0" w:color="000000"/>
            </w:tcBorders>
            <w:vAlign w:val="center"/>
          </w:tcPr>
          <w:p w14:paraId="384DB94C"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I.2.1</w:t>
            </w:r>
          </w:p>
        </w:tc>
        <w:tc>
          <w:tcPr>
            <w:tcW w:w="3500" w:type="dxa"/>
            <w:tcBorders>
              <w:top w:val="single" w:sz="4" w:space="0" w:color="000000"/>
              <w:left w:val="single" w:sz="4" w:space="0" w:color="000000"/>
              <w:bottom w:val="single" w:sz="4" w:space="0" w:color="000000"/>
              <w:right w:val="single" w:sz="4" w:space="0" w:color="000000"/>
            </w:tcBorders>
            <w:vAlign w:val="center"/>
          </w:tcPr>
          <w:p w14:paraId="18CA7C57" w14:textId="77777777" w:rsidR="000721F6" w:rsidRPr="00541657" w:rsidRDefault="000721F6" w:rsidP="00F825B5">
            <w:pPr>
              <w:suppressAutoHyphens/>
              <w:spacing w:line="360" w:lineRule="auto"/>
              <w:ind w:right="28"/>
              <w:rPr>
                <w:rFonts w:ascii="Arial" w:eastAsia="Calibri" w:hAnsi="Arial" w:cs="Arial"/>
                <w:b/>
                <w:color w:val="000000"/>
                <w:spacing w:val="20"/>
                <w:sz w:val="24"/>
              </w:rPr>
            </w:pPr>
            <w:r w:rsidRPr="00541657">
              <w:rPr>
                <w:rFonts w:ascii="Arial" w:eastAsia="Calibri" w:hAnsi="Arial" w:cs="Arial"/>
                <w:color w:val="000000"/>
                <w:spacing w:val="20"/>
                <w:sz w:val="24"/>
              </w:rPr>
              <w:t xml:space="preserve">celowa: zadania w zakresie ekologii i ochrony zwierząt oraz ochrony dziedzictwa przyrodniczego, wspierania i upowszechniania kultury fizycznej oraz sportu, działalności na rzecz osób w wieku emerytalnym, działalności na rzecz osób niepełnosprawnych, </w:t>
            </w:r>
          </w:p>
          <w:p w14:paraId="2B10E661"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 xml:space="preserve">porządku i bezpieczeństwa publicznego </w:t>
            </w:r>
          </w:p>
        </w:tc>
        <w:tc>
          <w:tcPr>
            <w:tcW w:w="1728" w:type="dxa"/>
            <w:tcBorders>
              <w:top w:val="single" w:sz="4" w:space="0" w:color="000000"/>
              <w:left w:val="single" w:sz="4" w:space="0" w:color="000000"/>
              <w:bottom w:val="single" w:sz="4" w:space="0" w:color="000000"/>
              <w:right w:val="single" w:sz="4" w:space="0" w:color="000000"/>
            </w:tcBorders>
            <w:vAlign w:val="center"/>
          </w:tcPr>
          <w:p w14:paraId="4262E9BC" w14:textId="59A41D01"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lastRenderedPageBreak/>
              <w:t>0,00</w:t>
            </w:r>
          </w:p>
        </w:tc>
        <w:tc>
          <w:tcPr>
            <w:tcW w:w="1652" w:type="dxa"/>
            <w:tcBorders>
              <w:top w:val="single" w:sz="4" w:space="0" w:color="000000"/>
              <w:left w:val="single" w:sz="4" w:space="0" w:color="000000"/>
              <w:bottom w:val="single" w:sz="4" w:space="0" w:color="000000"/>
              <w:right w:val="single" w:sz="4" w:space="0" w:color="000000"/>
            </w:tcBorders>
            <w:vAlign w:val="center"/>
          </w:tcPr>
          <w:p w14:paraId="67ADAA9C" w14:textId="3A655315"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000000"/>
              <w:left w:val="single" w:sz="4" w:space="0" w:color="000000"/>
              <w:bottom w:val="single" w:sz="4" w:space="0" w:color="000000"/>
              <w:right w:val="single" w:sz="4" w:space="0" w:color="000000"/>
            </w:tcBorders>
            <w:vAlign w:val="center"/>
          </w:tcPr>
          <w:p w14:paraId="0C77104C" w14:textId="1A7599B5"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EB8DD1E" w14:textId="0A1E00B5"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507B9DE" w14:textId="7852CCA1" w:rsidR="000721F6" w:rsidRPr="00541657" w:rsidRDefault="000721F6" w:rsidP="00F825B5">
            <w:pPr>
              <w:suppressAutoHyphens/>
              <w:spacing w:line="360" w:lineRule="auto"/>
              <w:ind w:right="3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3B3C76C9" w14:textId="77777777" w:rsidTr="009977FE">
        <w:trPr>
          <w:trHeight w:val="740"/>
        </w:trPr>
        <w:tc>
          <w:tcPr>
            <w:tcW w:w="680" w:type="dxa"/>
            <w:tcBorders>
              <w:top w:val="single" w:sz="4" w:space="0" w:color="000000"/>
              <w:left w:val="single" w:sz="4" w:space="0" w:color="000000"/>
              <w:bottom w:val="single" w:sz="4" w:space="0" w:color="000000"/>
              <w:right w:val="single" w:sz="4" w:space="0" w:color="000000"/>
            </w:tcBorders>
            <w:vAlign w:val="center"/>
          </w:tcPr>
          <w:p w14:paraId="1CCF4410"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I.2.2</w:t>
            </w:r>
          </w:p>
        </w:tc>
        <w:tc>
          <w:tcPr>
            <w:tcW w:w="3500" w:type="dxa"/>
            <w:tcBorders>
              <w:top w:val="single" w:sz="4" w:space="0" w:color="000000"/>
              <w:left w:val="single" w:sz="4" w:space="0" w:color="000000"/>
              <w:bottom w:val="single" w:sz="4" w:space="0" w:color="000000"/>
              <w:right w:val="single" w:sz="4" w:space="0" w:color="000000"/>
            </w:tcBorders>
          </w:tcPr>
          <w:p w14:paraId="5672ED95" w14:textId="77777777" w:rsidR="000721F6" w:rsidRPr="00541657" w:rsidRDefault="000721F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zadania własne z zakresu zarządzania kryzysowego </w:t>
            </w:r>
          </w:p>
        </w:tc>
        <w:tc>
          <w:tcPr>
            <w:tcW w:w="1728" w:type="dxa"/>
            <w:tcBorders>
              <w:top w:val="single" w:sz="4" w:space="0" w:color="000000"/>
              <w:left w:val="single" w:sz="4" w:space="0" w:color="000000"/>
              <w:bottom w:val="single" w:sz="4" w:space="0" w:color="000000"/>
              <w:right w:val="single" w:sz="4" w:space="0" w:color="000000"/>
            </w:tcBorders>
          </w:tcPr>
          <w:p w14:paraId="121149D1" w14:textId="07F994F8"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52" w:type="dxa"/>
            <w:tcBorders>
              <w:top w:val="single" w:sz="4" w:space="0" w:color="000000"/>
              <w:left w:val="single" w:sz="4" w:space="0" w:color="000000"/>
              <w:bottom w:val="single" w:sz="4" w:space="0" w:color="000000"/>
              <w:right w:val="single" w:sz="4" w:space="0" w:color="000000"/>
            </w:tcBorders>
          </w:tcPr>
          <w:p w14:paraId="3C49A4DA" w14:textId="5C313274"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000000"/>
              <w:left w:val="single" w:sz="4" w:space="0" w:color="000000"/>
              <w:bottom w:val="single" w:sz="4" w:space="0" w:color="000000"/>
              <w:right w:val="single" w:sz="4" w:space="0" w:color="000000"/>
            </w:tcBorders>
          </w:tcPr>
          <w:p w14:paraId="7046156F" w14:textId="2C968335"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000000"/>
              <w:left w:val="single" w:sz="4" w:space="0" w:color="000000"/>
              <w:bottom w:val="single" w:sz="4" w:space="0" w:color="000000"/>
              <w:right w:val="single" w:sz="4" w:space="0" w:color="000000"/>
            </w:tcBorders>
          </w:tcPr>
          <w:p w14:paraId="4BB14626" w14:textId="3C0DDDF2"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000000"/>
              <w:left w:val="single" w:sz="4" w:space="0" w:color="000000"/>
              <w:bottom w:val="single" w:sz="4" w:space="0" w:color="000000"/>
              <w:right w:val="single" w:sz="4" w:space="0" w:color="000000"/>
            </w:tcBorders>
          </w:tcPr>
          <w:p w14:paraId="6ADCFF56" w14:textId="1B813640"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0721F6" w:rsidRPr="00541657" w14:paraId="0CC1B64B" w14:textId="77777777" w:rsidTr="00CF5F75">
        <w:trPr>
          <w:trHeight w:val="246"/>
        </w:trPr>
        <w:tc>
          <w:tcPr>
            <w:tcW w:w="4180" w:type="dxa"/>
            <w:gridSpan w:val="2"/>
            <w:tcBorders>
              <w:top w:val="single" w:sz="4" w:space="0" w:color="000000"/>
              <w:left w:val="single" w:sz="4" w:space="0" w:color="000000"/>
              <w:bottom w:val="single" w:sz="4" w:space="0" w:color="000000"/>
              <w:right w:val="single" w:sz="4" w:space="0" w:color="000000"/>
            </w:tcBorders>
          </w:tcPr>
          <w:p w14:paraId="19A5D044" w14:textId="719552C5" w:rsidR="000721F6" w:rsidRPr="00541657" w:rsidRDefault="000721F6" w:rsidP="00F825B5">
            <w:pPr>
              <w:suppressAutoHyphens/>
              <w:spacing w:line="360" w:lineRule="auto"/>
              <w:ind w:right="47"/>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1728" w:type="dxa"/>
            <w:tcBorders>
              <w:top w:val="single" w:sz="4" w:space="0" w:color="000000"/>
              <w:left w:val="single" w:sz="4" w:space="0" w:color="000000"/>
              <w:bottom w:val="single" w:sz="4" w:space="0" w:color="000000"/>
              <w:right w:val="single" w:sz="4" w:space="0" w:color="000000"/>
            </w:tcBorders>
          </w:tcPr>
          <w:p w14:paraId="093392FA" w14:textId="6C1FA84F" w:rsidR="000721F6" w:rsidRPr="00541657" w:rsidRDefault="000721F6" w:rsidP="00F825B5">
            <w:pPr>
              <w:suppressAutoHyphens/>
              <w:spacing w:line="360" w:lineRule="auto"/>
              <w:ind w:right="3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652" w:type="dxa"/>
            <w:tcBorders>
              <w:top w:val="single" w:sz="4" w:space="0" w:color="000000"/>
              <w:left w:val="single" w:sz="4" w:space="0" w:color="000000"/>
              <w:bottom w:val="single" w:sz="4" w:space="0" w:color="000000"/>
              <w:right w:val="single" w:sz="4" w:space="0" w:color="000000"/>
            </w:tcBorders>
          </w:tcPr>
          <w:p w14:paraId="1A9A453C" w14:textId="0CD4AD43" w:rsidR="000721F6" w:rsidRPr="00541657" w:rsidRDefault="000721F6" w:rsidP="00F825B5">
            <w:pPr>
              <w:suppressAutoHyphens/>
              <w:spacing w:line="360" w:lineRule="auto"/>
              <w:ind w:right="4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796" w:type="dxa"/>
            <w:tcBorders>
              <w:top w:val="single" w:sz="4" w:space="0" w:color="000000"/>
              <w:left w:val="single" w:sz="4" w:space="0" w:color="000000"/>
              <w:bottom w:val="single" w:sz="4" w:space="0" w:color="000000"/>
              <w:right w:val="single" w:sz="4" w:space="0" w:color="000000"/>
            </w:tcBorders>
          </w:tcPr>
          <w:p w14:paraId="2B5EBC0E" w14:textId="66698692"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417" w:type="dxa"/>
            <w:tcBorders>
              <w:top w:val="single" w:sz="4" w:space="0" w:color="000000"/>
              <w:left w:val="single" w:sz="4" w:space="0" w:color="000000"/>
              <w:bottom w:val="single" w:sz="4" w:space="0" w:color="000000"/>
              <w:right w:val="single" w:sz="4" w:space="0" w:color="000000"/>
            </w:tcBorders>
          </w:tcPr>
          <w:p w14:paraId="6C6133D5" w14:textId="2534428D" w:rsidR="000721F6" w:rsidRPr="00541657" w:rsidRDefault="000721F6" w:rsidP="00F825B5">
            <w:pPr>
              <w:suppressAutoHyphens/>
              <w:spacing w:line="360" w:lineRule="auto"/>
              <w:ind w:right="4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1559" w:type="dxa"/>
            <w:tcBorders>
              <w:top w:val="single" w:sz="4" w:space="0" w:color="000000"/>
              <w:left w:val="single" w:sz="4" w:space="0" w:color="000000"/>
              <w:bottom w:val="single" w:sz="4" w:space="0" w:color="000000"/>
              <w:right w:val="single" w:sz="4" w:space="0" w:color="000000"/>
            </w:tcBorders>
          </w:tcPr>
          <w:p w14:paraId="680E6EE8" w14:textId="7B085D9C" w:rsidR="000721F6"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7E7AFFF5" w14:textId="77777777" w:rsidR="00CF5F75" w:rsidRPr="00541657" w:rsidRDefault="00CF5F75" w:rsidP="00F825B5">
      <w:pPr>
        <w:suppressAutoHyphens/>
        <w:spacing w:after="158" w:line="360" w:lineRule="auto"/>
        <w:ind w:right="187"/>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4FBA5A5B" w14:textId="77777777" w:rsidR="00CF5F75" w:rsidRPr="00541657" w:rsidRDefault="00CF5F75" w:rsidP="00F825B5">
      <w:pPr>
        <w:suppressAutoHyphens/>
        <w:spacing w:after="158" w:line="360" w:lineRule="auto"/>
        <w:ind w:right="187"/>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B2934BE" w14:textId="77777777" w:rsidR="00CF5F75" w:rsidRPr="00541657" w:rsidRDefault="00CF5F75" w:rsidP="00F825B5">
      <w:pPr>
        <w:suppressAutoHyphens/>
        <w:spacing w:line="360" w:lineRule="auto"/>
        <w:ind w:right="187"/>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EEA6C93" w14:textId="2AC71EC9" w:rsidR="006709E2" w:rsidRPr="00541657" w:rsidRDefault="00CF5F75" w:rsidP="00F825B5">
      <w:pPr>
        <w:suppressAutoHyphens/>
        <w:spacing w:after="299" w:line="360" w:lineRule="auto"/>
        <w:ind w:right="187"/>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393C140" w14:textId="7257F4A2"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1.9. Podział i wiekowanie zobowiązań długoterminowych wg pozycji bilansu </w:t>
      </w:r>
    </w:p>
    <w:tbl>
      <w:tblPr>
        <w:tblStyle w:val="TableGrid"/>
        <w:tblW w:w="13704" w:type="dxa"/>
        <w:tblInd w:w="146" w:type="dxa"/>
        <w:tblCellMar>
          <w:top w:w="76" w:type="dxa"/>
          <w:left w:w="48" w:type="dxa"/>
          <w:right w:w="4" w:type="dxa"/>
        </w:tblCellMar>
        <w:tblLook w:val="04A0" w:firstRow="1" w:lastRow="0" w:firstColumn="1" w:lastColumn="0" w:noHBand="0" w:noVBand="1"/>
      </w:tblPr>
      <w:tblGrid>
        <w:gridCol w:w="1087"/>
        <w:gridCol w:w="3228"/>
        <w:gridCol w:w="2258"/>
        <w:gridCol w:w="2621"/>
        <w:gridCol w:w="2432"/>
        <w:gridCol w:w="2078"/>
      </w:tblGrid>
      <w:tr w:rsidR="00CF5F75" w:rsidRPr="00541657" w14:paraId="6C40F7A6" w14:textId="77777777" w:rsidTr="00CF5F75">
        <w:trPr>
          <w:trHeight w:val="365"/>
        </w:trPr>
        <w:tc>
          <w:tcPr>
            <w:tcW w:w="4202" w:type="dxa"/>
            <w:gridSpan w:val="2"/>
            <w:tcBorders>
              <w:bottom w:val="single" w:sz="4" w:space="0" w:color="auto"/>
            </w:tcBorders>
          </w:tcPr>
          <w:p w14:paraId="3669AAA3"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273" w:type="dxa"/>
            <w:tcBorders>
              <w:bottom w:val="single" w:sz="4" w:space="0" w:color="auto"/>
            </w:tcBorders>
          </w:tcPr>
          <w:p w14:paraId="0EC408C2"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659" w:type="dxa"/>
            <w:tcBorders>
              <w:bottom w:val="single" w:sz="4" w:space="0" w:color="auto"/>
            </w:tcBorders>
          </w:tcPr>
          <w:p w14:paraId="1190B04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466" w:type="dxa"/>
            <w:tcBorders>
              <w:bottom w:val="single" w:sz="4" w:space="0" w:color="auto"/>
            </w:tcBorders>
          </w:tcPr>
          <w:p w14:paraId="76C7574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103" w:type="dxa"/>
            <w:tcBorders>
              <w:bottom w:val="single" w:sz="4" w:space="0" w:color="auto"/>
            </w:tcBorders>
          </w:tcPr>
          <w:p w14:paraId="586D1810"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1C13ECC3" w14:textId="77777777" w:rsidTr="00CF5F75">
        <w:trPr>
          <w:trHeight w:val="365"/>
        </w:trPr>
        <w:tc>
          <w:tcPr>
            <w:tcW w:w="1102" w:type="dxa"/>
            <w:vMerge w:val="restart"/>
            <w:tcBorders>
              <w:top w:val="single" w:sz="4" w:space="0" w:color="auto"/>
              <w:left w:val="single" w:sz="4" w:space="0" w:color="auto"/>
              <w:bottom w:val="single" w:sz="4" w:space="0" w:color="auto"/>
              <w:right w:val="single" w:sz="4" w:space="0" w:color="auto"/>
            </w:tcBorders>
            <w:vAlign w:val="center"/>
          </w:tcPr>
          <w:p w14:paraId="1369935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3100" w:type="dxa"/>
            <w:vMerge w:val="restart"/>
            <w:tcBorders>
              <w:top w:val="single" w:sz="4" w:space="0" w:color="auto"/>
              <w:left w:val="single" w:sz="4" w:space="0" w:color="auto"/>
              <w:bottom w:val="single" w:sz="4" w:space="0" w:color="auto"/>
              <w:right w:val="single" w:sz="4" w:space="0" w:color="auto"/>
            </w:tcBorders>
            <w:vAlign w:val="center"/>
          </w:tcPr>
          <w:p w14:paraId="54464A2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w:t>
            </w:r>
          </w:p>
        </w:tc>
        <w:tc>
          <w:tcPr>
            <w:tcW w:w="2273" w:type="dxa"/>
            <w:vMerge w:val="restart"/>
            <w:tcBorders>
              <w:top w:val="single" w:sz="4" w:space="0" w:color="auto"/>
              <w:left w:val="single" w:sz="4" w:space="0" w:color="auto"/>
              <w:bottom w:val="single" w:sz="4" w:space="0" w:color="auto"/>
              <w:right w:val="single" w:sz="4" w:space="0" w:color="auto"/>
            </w:tcBorders>
          </w:tcPr>
          <w:p w14:paraId="2797499B"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Zobowiązania</w:t>
            </w:r>
          </w:p>
          <w:p w14:paraId="71EF82D1"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(wartość wykazana w bilansie)</w:t>
            </w:r>
          </w:p>
        </w:tc>
        <w:tc>
          <w:tcPr>
            <w:tcW w:w="2659" w:type="dxa"/>
            <w:tcBorders>
              <w:top w:val="single" w:sz="4" w:space="0" w:color="auto"/>
              <w:left w:val="single" w:sz="4" w:space="0" w:color="auto"/>
              <w:bottom w:val="single" w:sz="4" w:space="0" w:color="auto"/>
              <w:right w:val="single" w:sz="4" w:space="0" w:color="auto"/>
            </w:tcBorders>
          </w:tcPr>
          <w:p w14:paraId="0C7A7F05" w14:textId="77777777" w:rsidR="00CF5F75" w:rsidRPr="0069752E" w:rsidRDefault="00CF5F75" w:rsidP="00F825B5">
            <w:pPr>
              <w:suppressAutoHyphens/>
              <w:spacing w:line="360" w:lineRule="auto"/>
              <w:rPr>
                <w:rFonts w:ascii="Arial" w:eastAsia="Calibri" w:hAnsi="Arial" w:cs="Arial"/>
                <w:b/>
                <w:sz w:val="24"/>
              </w:rPr>
            </w:pPr>
          </w:p>
        </w:tc>
        <w:tc>
          <w:tcPr>
            <w:tcW w:w="2466" w:type="dxa"/>
            <w:tcBorders>
              <w:top w:val="single" w:sz="4" w:space="0" w:color="auto"/>
              <w:left w:val="single" w:sz="4" w:space="0" w:color="auto"/>
              <w:bottom w:val="single" w:sz="4" w:space="0" w:color="auto"/>
              <w:right w:val="single" w:sz="4" w:space="0" w:color="auto"/>
            </w:tcBorders>
          </w:tcPr>
          <w:p w14:paraId="5267964B"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 tego:</w:t>
            </w:r>
          </w:p>
        </w:tc>
        <w:tc>
          <w:tcPr>
            <w:tcW w:w="2103" w:type="dxa"/>
            <w:tcBorders>
              <w:top w:val="single" w:sz="4" w:space="0" w:color="auto"/>
              <w:left w:val="single" w:sz="4" w:space="0" w:color="auto"/>
              <w:bottom w:val="single" w:sz="4" w:space="0" w:color="auto"/>
              <w:right w:val="single" w:sz="4" w:space="0" w:color="auto"/>
            </w:tcBorders>
          </w:tcPr>
          <w:p w14:paraId="6AFD8CEA" w14:textId="77777777" w:rsidR="00CF5F75" w:rsidRPr="0069752E" w:rsidRDefault="00CF5F75" w:rsidP="00F825B5">
            <w:pPr>
              <w:suppressAutoHyphens/>
              <w:spacing w:line="360" w:lineRule="auto"/>
              <w:rPr>
                <w:rFonts w:ascii="Arial" w:eastAsia="Calibri" w:hAnsi="Arial" w:cs="Arial"/>
                <w:b/>
                <w:sz w:val="24"/>
              </w:rPr>
            </w:pPr>
          </w:p>
        </w:tc>
      </w:tr>
      <w:tr w:rsidR="00CF5F75" w:rsidRPr="00541657" w14:paraId="477CFF74" w14:textId="77777777" w:rsidTr="00CF5F75">
        <w:trPr>
          <w:trHeight w:val="725"/>
        </w:trPr>
        <w:tc>
          <w:tcPr>
            <w:tcW w:w="0" w:type="auto"/>
            <w:vMerge/>
            <w:tcBorders>
              <w:top w:val="single" w:sz="4" w:space="0" w:color="auto"/>
              <w:left w:val="single" w:sz="4" w:space="0" w:color="auto"/>
              <w:bottom w:val="single" w:sz="4" w:space="0" w:color="auto"/>
              <w:right w:val="single" w:sz="4" w:space="0" w:color="auto"/>
            </w:tcBorders>
          </w:tcPr>
          <w:p w14:paraId="436EC324" w14:textId="77777777" w:rsidR="00CF5F75" w:rsidRPr="0069752E"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0B410ECD" w14:textId="77777777" w:rsidR="00CF5F75" w:rsidRPr="0069752E"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59E19654" w14:textId="77777777" w:rsidR="00CF5F75" w:rsidRPr="0069752E" w:rsidRDefault="00CF5F75" w:rsidP="00F825B5">
            <w:pPr>
              <w:suppressAutoHyphens/>
              <w:spacing w:line="360" w:lineRule="auto"/>
              <w:rPr>
                <w:rFonts w:ascii="Arial" w:eastAsia="Calibri" w:hAnsi="Arial" w:cs="Arial"/>
                <w:b/>
                <w:sz w:val="24"/>
              </w:rPr>
            </w:pPr>
          </w:p>
        </w:tc>
        <w:tc>
          <w:tcPr>
            <w:tcW w:w="2659" w:type="dxa"/>
            <w:tcBorders>
              <w:top w:val="single" w:sz="4" w:space="0" w:color="auto"/>
              <w:left w:val="single" w:sz="4" w:space="0" w:color="auto"/>
              <w:bottom w:val="single" w:sz="4" w:space="0" w:color="auto"/>
              <w:right w:val="single" w:sz="4" w:space="0" w:color="auto"/>
            </w:tcBorders>
          </w:tcPr>
          <w:p w14:paraId="0A843856" w14:textId="77777777" w:rsidR="004D3D54" w:rsidRPr="0069752E" w:rsidRDefault="004D3D54" w:rsidP="00F825B5">
            <w:pPr>
              <w:suppressAutoHyphens/>
              <w:spacing w:line="360" w:lineRule="auto"/>
              <w:rPr>
                <w:rFonts w:ascii="Arial" w:eastAsia="Calibri" w:hAnsi="Arial" w:cs="Arial"/>
                <w:b/>
                <w:sz w:val="24"/>
              </w:rPr>
            </w:pPr>
          </w:p>
          <w:p w14:paraId="3E50F5C6"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powyżej 1 roku do 3 lat</w:t>
            </w:r>
          </w:p>
        </w:tc>
        <w:tc>
          <w:tcPr>
            <w:tcW w:w="2466" w:type="dxa"/>
            <w:tcBorders>
              <w:top w:val="single" w:sz="4" w:space="0" w:color="auto"/>
              <w:left w:val="single" w:sz="4" w:space="0" w:color="auto"/>
              <w:bottom w:val="single" w:sz="4" w:space="0" w:color="auto"/>
              <w:right w:val="single" w:sz="4" w:space="0" w:color="auto"/>
            </w:tcBorders>
          </w:tcPr>
          <w:p w14:paraId="0FBE16FA" w14:textId="77777777" w:rsidR="004D3D54" w:rsidRPr="0069752E" w:rsidRDefault="004D3D54" w:rsidP="00F825B5">
            <w:pPr>
              <w:suppressAutoHyphens/>
              <w:spacing w:line="360" w:lineRule="auto"/>
              <w:rPr>
                <w:rFonts w:ascii="Arial" w:eastAsia="Calibri" w:hAnsi="Arial" w:cs="Arial"/>
                <w:b/>
                <w:sz w:val="24"/>
              </w:rPr>
            </w:pPr>
          </w:p>
          <w:p w14:paraId="42F17DED"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powyżej 3 lat do 5 lat</w:t>
            </w:r>
          </w:p>
        </w:tc>
        <w:tc>
          <w:tcPr>
            <w:tcW w:w="2103" w:type="dxa"/>
            <w:tcBorders>
              <w:top w:val="single" w:sz="4" w:space="0" w:color="auto"/>
              <w:left w:val="single" w:sz="4" w:space="0" w:color="auto"/>
              <w:bottom w:val="single" w:sz="4" w:space="0" w:color="auto"/>
              <w:right w:val="single" w:sz="4" w:space="0" w:color="auto"/>
            </w:tcBorders>
            <w:vAlign w:val="center"/>
          </w:tcPr>
          <w:p w14:paraId="4578D48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powyżej 5 lat</w:t>
            </w:r>
          </w:p>
        </w:tc>
      </w:tr>
      <w:tr w:rsidR="00CF5F75" w:rsidRPr="00541657" w14:paraId="683F44A8" w14:textId="77777777" w:rsidTr="00CF5F75">
        <w:trPr>
          <w:trHeight w:val="333"/>
        </w:trPr>
        <w:tc>
          <w:tcPr>
            <w:tcW w:w="1102" w:type="dxa"/>
            <w:tcBorders>
              <w:top w:val="single" w:sz="4" w:space="0" w:color="auto"/>
              <w:left w:val="single" w:sz="6" w:space="0" w:color="000000"/>
              <w:bottom w:val="single" w:sz="5" w:space="0" w:color="000000"/>
              <w:right w:val="single" w:sz="6" w:space="0" w:color="000000"/>
            </w:tcBorders>
            <w:vAlign w:val="center"/>
          </w:tcPr>
          <w:p w14:paraId="2160CD86" w14:textId="77777777" w:rsidR="00CF5F75" w:rsidRPr="00541657" w:rsidRDefault="00CF5F75" w:rsidP="00F825B5">
            <w:pPr>
              <w:suppressAutoHyphens/>
              <w:spacing w:line="360" w:lineRule="auto"/>
              <w:ind w:right="43"/>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100" w:type="dxa"/>
            <w:tcBorders>
              <w:top w:val="single" w:sz="4" w:space="0" w:color="auto"/>
              <w:left w:val="single" w:sz="6" w:space="0" w:color="000000"/>
              <w:bottom w:val="single" w:sz="5" w:space="0" w:color="000000"/>
              <w:right w:val="single" w:sz="6" w:space="0" w:color="000000"/>
            </w:tcBorders>
          </w:tcPr>
          <w:p w14:paraId="19B952F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Dla jednostek budżetowych </w:t>
            </w:r>
          </w:p>
        </w:tc>
        <w:tc>
          <w:tcPr>
            <w:tcW w:w="2273" w:type="dxa"/>
            <w:tcBorders>
              <w:top w:val="single" w:sz="4" w:space="0" w:color="auto"/>
              <w:left w:val="single" w:sz="6" w:space="0" w:color="000000"/>
              <w:bottom w:val="single" w:sz="11" w:space="0" w:color="000000"/>
              <w:right w:val="single" w:sz="6" w:space="0" w:color="000000"/>
            </w:tcBorders>
            <w:vAlign w:val="center"/>
          </w:tcPr>
          <w:p w14:paraId="75B18E6C" w14:textId="6EE4DFF5" w:rsidR="00CF5F75" w:rsidRPr="00541657" w:rsidRDefault="000721F6" w:rsidP="00F825B5">
            <w:pPr>
              <w:suppressAutoHyphens/>
              <w:spacing w:line="360" w:lineRule="auto"/>
              <w:ind w:right="4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659" w:type="dxa"/>
            <w:tcBorders>
              <w:top w:val="single" w:sz="4" w:space="0" w:color="auto"/>
              <w:left w:val="single" w:sz="6" w:space="0" w:color="000000"/>
              <w:bottom w:val="single" w:sz="11" w:space="0" w:color="000000"/>
              <w:right w:val="single" w:sz="6" w:space="0" w:color="000000"/>
            </w:tcBorders>
            <w:vAlign w:val="center"/>
          </w:tcPr>
          <w:p w14:paraId="37B1AF42" w14:textId="56679A02" w:rsidR="00CF5F75" w:rsidRPr="00541657" w:rsidRDefault="000721F6" w:rsidP="00F825B5">
            <w:pPr>
              <w:suppressAutoHyphens/>
              <w:spacing w:line="360" w:lineRule="auto"/>
              <w:ind w:right="56"/>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466" w:type="dxa"/>
            <w:tcBorders>
              <w:top w:val="single" w:sz="4" w:space="0" w:color="auto"/>
              <w:left w:val="single" w:sz="6" w:space="0" w:color="000000"/>
              <w:bottom w:val="single" w:sz="11" w:space="0" w:color="000000"/>
              <w:right w:val="single" w:sz="6" w:space="0" w:color="000000"/>
            </w:tcBorders>
            <w:vAlign w:val="center"/>
          </w:tcPr>
          <w:p w14:paraId="369D51B7" w14:textId="39D6D6BF" w:rsidR="00CF5F75" w:rsidRPr="00541657" w:rsidRDefault="000721F6" w:rsidP="00F825B5">
            <w:pPr>
              <w:suppressAutoHyphens/>
              <w:spacing w:line="360" w:lineRule="auto"/>
              <w:ind w:right="43"/>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03" w:type="dxa"/>
            <w:tcBorders>
              <w:top w:val="single" w:sz="4" w:space="0" w:color="auto"/>
              <w:left w:val="single" w:sz="6" w:space="0" w:color="000000"/>
              <w:bottom w:val="single" w:sz="5" w:space="0" w:color="000000"/>
              <w:right w:val="single" w:sz="6" w:space="0" w:color="000000"/>
            </w:tcBorders>
            <w:vAlign w:val="center"/>
          </w:tcPr>
          <w:p w14:paraId="4C54B20C" w14:textId="7305B926" w:rsidR="00CF5F75" w:rsidRPr="00541657" w:rsidRDefault="000721F6" w:rsidP="00F825B5">
            <w:pPr>
              <w:suppressAutoHyphens/>
              <w:spacing w:line="360" w:lineRule="auto"/>
              <w:ind w:right="50"/>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148C18D7" w14:textId="77777777" w:rsidTr="00CF5F75">
        <w:trPr>
          <w:trHeight w:val="1127"/>
        </w:trPr>
        <w:tc>
          <w:tcPr>
            <w:tcW w:w="1102" w:type="dxa"/>
            <w:tcBorders>
              <w:top w:val="single" w:sz="5" w:space="0" w:color="000000"/>
              <w:left w:val="single" w:sz="6" w:space="0" w:color="000000"/>
              <w:bottom w:val="single" w:sz="11" w:space="0" w:color="000000"/>
              <w:right w:val="single" w:sz="6" w:space="0" w:color="000000"/>
            </w:tcBorders>
          </w:tcPr>
          <w:p w14:paraId="5E39DA1D"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100" w:type="dxa"/>
            <w:tcBorders>
              <w:top w:val="single" w:sz="5" w:space="0" w:color="000000"/>
              <w:left w:val="single" w:sz="6" w:space="0" w:color="000000"/>
              <w:bottom w:val="single" w:sz="11" w:space="0" w:color="000000"/>
              <w:right w:val="single" w:sz="6" w:space="0" w:color="000000"/>
            </w:tcBorders>
          </w:tcPr>
          <w:p w14:paraId="6C7178C1" w14:textId="77777777" w:rsidR="00CF5F75" w:rsidRPr="00541657" w:rsidRDefault="00CF5F75" w:rsidP="00F825B5">
            <w:pPr>
              <w:suppressAutoHyphens/>
              <w:spacing w:line="360" w:lineRule="auto"/>
              <w:ind w:right="235"/>
              <w:rPr>
                <w:rFonts w:ascii="Arial" w:eastAsia="Calibri" w:hAnsi="Arial" w:cs="Arial"/>
                <w:b/>
                <w:color w:val="000000"/>
                <w:spacing w:val="20"/>
                <w:sz w:val="24"/>
              </w:rPr>
            </w:pPr>
            <w:r w:rsidRPr="00541657">
              <w:rPr>
                <w:rFonts w:ascii="Arial" w:eastAsia="Calibri" w:hAnsi="Arial" w:cs="Arial"/>
                <w:color w:val="000000"/>
                <w:spacing w:val="20"/>
                <w:sz w:val="24"/>
              </w:rPr>
              <w:t xml:space="preserve">w tym dotycz. </w:t>
            </w:r>
            <w:proofErr w:type="spellStart"/>
            <w:r w:rsidRPr="00541657">
              <w:rPr>
                <w:rFonts w:ascii="Arial" w:eastAsia="Calibri" w:hAnsi="Arial" w:cs="Arial"/>
                <w:color w:val="000000"/>
                <w:spacing w:val="20"/>
                <w:sz w:val="24"/>
              </w:rPr>
              <w:t>wyłączeń</w:t>
            </w:r>
            <w:proofErr w:type="spellEnd"/>
            <w:r w:rsidRPr="00541657">
              <w:rPr>
                <w:rFonts w:ascii="Arial" w:eastAsia="Calibri" w:hAnsi="Arial" w:cs="Arial"/>
                <w:color w:val="000000"/>
                <w:spacing w:val="20"/>
                <w:sz w:val="24"/>
              </w:rPr>
              <w:t xml:space="preserve"> wzajemnych pomiędzy jednostkami/komórkami organizacyjnymi</w:t>
            </w:r>
          </w:p>
        </w:tc>
        <w:tc>
          <w:tcPr>
            <w:tcW w:w="2273" w:type="dxa"/>
            <w:tcBorders>
              <w:top w:val="single" w:sz="11" w:space="0" w:color="000000"/>
              <w:left w:val="single" w:sz="6" w:space="0" w:color="000000"/>
              <w:bottom w:val="single" w:sz="11" w:space="0" w:color="000000"/>
              <w:right w:val="single" w:sz="6" w:space="0" w:color="000000"/>
            </w:tcBorders>
            <w:vAlign w:val="center"/>
          </w:tcPr>
          <w:p w14:paraId="5832655E" w14:textId="49CABB33" w:rsidR="00CF5F75" w:rsidRPr="00541657" w:rsidRDefault="000721F6" w:rsidP="00F825B5">
            <w:pPr>
              <w:suppressAutoHyphens/>
              <w:spacing w:line="360" w:lineRule="auto"/>
              <w:ind w:right="55"/>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659" w:type="dxa"/>
            <w:tcBorders>
              <w:top w:val="single" w:sz="11" w:space="0" w:color="000000"/>
              <w:left w:val="single" w:sz="6" w:space="0" w:color="000000"/>
              <w:bottom w:val="single" w:sz="11" w:space="0" w:color="000000"/>
              <w:right w:val="single" w:sz="6" w:space="0" w:color="000000"/>
            </w:tcBorders>
            <w:vAlign w:val="center"/>
          </w:tcPr>
          <w:p w14:paraId="2067BEA9" w14:textId="61A2520B" w:rsidR="00CF5F75" w:rsidRPr="00541657" w:rsidRDefault="000721F6" w:rsidP="00F825B5">
            <w:pPr>
              <w:suppressAutoHyphens/>
              <w:spacing w:line="360" w:lineRule="auto"/>
              <w:ind w:right="56"/>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466" w:type="dxa"/>
            <w:tcBorders>
              <w:top w:val="single" w:sz="11" w:space="0" w:color="000000"/>
              <w:left w:val="single" w:sz="6" w:space="0" w:color="000000"/>
              <w:bottom w:val="single" w:sz="11" w:space="0" w:color="000000"/>
              <w:right w:val="single" w:sz="6" w:space="0" w:color="000000"/>
            </w:tcBorders>
            <w:vAlign w:val="center"/>
          </w:tcPr>
          <w:p w14:paraId="470A285E" w14:textId="2C2397C8" w:rsidR="00CF5F75" w:rsidRPr="00541657" w:rsidRDefault="000721F6" w:rsidP="00F825B5">
            <w:pPr>
              <w:suppressAutoHyphens/>
              <w:spacing w:line="360" w:lineRule="auto"/>
              <w:ind w:right="56"/>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03" w:type="dxa"/>
            <w:tcBorders>
              <w:top w:val="single" w:sz="5" w:space="0" w:color="000000"/>
              <w:left w:val="single" w:sz="6" w:space="0" w:color="000000"/>
              <w:bottom w:val="single" w:sz="5" w:space="0" w:color="000000"/>
              <w:right w:val="single" w:sz="6" w:space="0" w:color="000000"/>
            </w:tcBorders>
            <w:vAlign w:val="center"/>
          </w:tcPr>
          <w:p w14:paraId="6BBB8938" w14:textId="07370422" w:rsidR="00CF5F75" w:rsidRPr="00541657" w:rsidRDefault="000721F6" w:rsidP="00F825B5">
            <w:pPr>
              <w:suppressAutoHyphens/>
              <w:spacing w:line="360" w:lineRule="auto"/>
              <w:ind w:right="50"/>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199A280A" w14:textId="77777777" w:rsidTr="00CF5F75">
        <w:trPr>
          <w:trHeight w:val="652"/>
        </w:trPr>
        <w:tc>
          <w:tcPr>
            <w:tcW w:w="1102" w:type="dxa"/>
            <w:tcBorders>
              <w:top w:val="single" w:sz="11" w:space="0" w:color="000000"/>
              <w:left w:val="single" w:sz="6" w:space="0" w:color="000000"/>
              <w:bottom w:val="single" w:sz="11" w:space="0" w:color="000000"/>
              <w:right w:val="single" w:sz="6" w:space="0" w:color="000000"/>
            </w:tcBorders>
            <w:vAlign w:val="center"/>
          </w:tcPr>
          <w:p w14:paraId="5DA1AE5F" w14:textId="77777777" w:rsidR="00CF5F75" w:rsidRPr="00541657" w:rsidRDefault="00CF5F75" w:rsidP="00F825B5">
            <w:pPr>
              <w:suppressAutoHyphens/>
              <w:spacing w:line="360" w:lineRule="auto"/>
              <w:ind w:right="43"/>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3100" w:type="dxa"/>
            <w:tcBorders>
              <w:top w:val="single" w:sz="11" w:space="0" w:color="000000"/>
              <w:left w:val="single" w:sz="6" w:space="0" w:color="000000"/>
              <w:bottom w:val="single" w:sz="11" w:space="0" w:color="000000"/>
              <w:right w:val="single" w:sz="6" w:space="0" w:color="000000"/>
            </w:tcBorders>
          </w:tcPr>
          <w:p w14:paraId="1EAB4A2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Zobowiązania z tyt. Kredytów, pożyczek i odszkodowań</w:t>
            </w:r>
          </w:p>
        </w:tc>
        <w:tc>
          <w:tcPr>
            <w:tcW w:w="2273" w:type="dxa"/>
            <w:tcBorders>
              <w:top w:val="single" w:sz="11" w:space="0" w:color="000000"/>
              <w:left w:val="single" w:sz="6" w:space="0" w:color="000000"/>
              <w:bottom w:val="single" w:sz="11" w:space="0" w:color="000000"/>
              <w:right w:val="single" w:sz="6" w:space="0" w:color="000000"/>
            </w:tcBorders>
            <w:vAlign w:val="center"/>
          </w:tcPr>
          <w:p w14:paraId="2C498E1E" w14:textId="786816BF" w:rsidR="00CF5F75" w:rsidRPr="00541657" w:rsidRDefault="000721F6"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659" w:type="dxa"/>
            <w:tcBorders>
              <w:top w:val="single" w:sz="11" w:space="0" w:color="000000"/>
              <w:left w:val="single" w:sz="6" w:space="0" w:color="000000"/>
              <w:bottom w:val="single" w:sz="11" w:space="0" w:color="000000"/>
              <w:right w:val="single" w:sz="6" w:space="0" w:color="000000"/>
            </w:tcBorders>
            <w:vAlign w:val="center"/>
          </w:tcPr>
          <w:p w14:paraId="1CDDF2B6" w14:textId="3E750972" w:rsidR="00CF5F75" w:rsidRPr="00541657" w:rsidRDefault="000721F6"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466" w:type="dxa"/>
            <w:tcBorders>
              <w:top w:val="single" w:sz="11" w:space="0" w:color="000000"/>
              <w:left w:val="single" w:sz="6" w:space="0" w:color="000000"/>
              <w:bottom w:val="single" w:sz="11" w:space="0" w:color="000000"/>
              <w:right w:val="single" w:sz="6" w:space="0" w:color="000000"/>
            </w:tcBorders>
            <w:vAlign w:val="center"/>
          </w:tcPr>
          <w:p w14:paraId="09B4F37B" w14:textId="1375D197" w:rsidR="00CF5F75" w:rsidRPr="00541657" w:rsidRDefault="000721F6"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03" w:type="dxa"/>
            <w:tcBorders>
              <w:top w:val="single" w:sz="5" w:space="0" w:color="000000"/>
              <w:left w:val="single" w:sz="6" w:space="0" w:color="000000"/>
              <w:bottom w:val="single" w:sz="5" w:space="0" w:color="000000"/>
              <w:right w:val="single" w:sz="6" w:space="0" w:color="000000"/>
            </w:tcBorders>
            <w:vAlign w:val="center"/>
          </w:tcPr>
          <w:p w14:paraId="7DED7478" w14:textId="14878F77" w:rsidR="00CF5F75" w:rsidRPr="00541657" w:rsidRDefault="000721F6" w:rsidP="00F825B5">
            <w:pPr>
              <w:suppressAutoHyphens/>
              <w:spacing w:line="360" w:lineRule="auto"/>
              <w:ind w:right="5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2602B711" w14:textId="77777777" w:rsidTr="00CF5F75">
        <w:trPr>
          <w:trHeight w:val="374"/>
        </w:trPr>
        <w:tc>
          <w:tcPr>
            <w:tcW w:w="4202" w:type="dxa"/>
            <w:gridSpan w:val="2"/>
            <w:tcBorders>
              <w:top w:val="single" w:sz="11" w:space="0" w:color="000000"/>
              <w:left w:val="single" w:sz="6" w:space="0" w:color="000000"/>
              <w:bottom w:val="single" w:sz="11" w:space="0" w:color="000000"/>
              <w:right w:val="single" w:sz="6" w:space="0" w:color="000000"/>
            </w:tcBorders>
          </w:tcPr>
          <w:p w14:paraId="49FED8A1" w14:textId="63F9A0B0" w:rsidR="00CF5F75" w:rsidRPr="00541657" w:rsidRDefault="00CF5F75" w:rsidP="00F825B5">
            <w:pPr>
              <w:suppressAutoHyphens/>
              <w:spacing w:line="360" w:lineRule="auto"/>
              <w:ind w:right="64"/>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2273" w:type="dxa"/>
            <w:tcBorders>
              <w:top w:val="single" w:sz="11" w:space="0" w:color="000000"/>
              <w:left w:val="single" w:sz="6" w:space="0" w:color="000000"/>
              <w:bottom w:val="single" w:sz="5" w:space="0" w:color="000000"/>
              <w:right w:val="single" w:sz="6" w:space="0" w:color="000000"/>
            </w:tcBorders>
          </w:tcPr>
          <w:p w14:paraId="50C97FE3" w14:textId="1DC13C90" w:rsidR="00CF5F75" w:rsidRPr="00541657" w:rsidRDefault="000721F6"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659" w:type="dxa"/>
            <w:tcBorders>
              <w:top w:val="single" w:sz="11" w:space="0" w:color="000000"/>
              <w:left w:val="single" w:sz="6" w:space="0" w:color="000000"/>
              <w:bottom w:val="single" w:sz="5" w:space="0" w:color="000000"/>
              <w:right w:val="single" w:sz="6" w:space="0" w:color="000000"/>
            </w:tcBorders>
          </w:tcPr>
          <w:p w14:paraId="5D3C1AC7" w14:textId="01EA4118" w:rsidR="00CF5F75" w:rsidRPr="00541657" w:rsidRDefault="000721F6" w:rsidP="00F825B5">
            <w:pPr>
              <w:suppressAutoHyphens/>
              <w:spacing w:line="360" w:lineRule="auto"/>
              <w:ind w:right="58"/>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466" w:type="dxa"/>
            <w:tcBorders>
              <w:top w:val="single" w:sz="11" w:space="0" w:color="000000"/>
              <w:left w:val="single" w:sz="6" w:space="0" w:color="000000"/>
              <w:bottom w:val="single" w:sz="5" w:space="0" w:color="000000"/>
              <w:right w:val="single" w:sz="6" w:space="0" w:color="000000"/>
            </w:tcBorders>
          </w:tcPr>
          <w:p w14:paraId="65DC3309" w14:textId="02517C1C" w:rsidR="00CF5F75" w:rsidRPr="00541657" w:rsidRDefault="000721F6" w:rsidP="00F825B5">
            <w:pPr>
              <w:suppressAutoHyphens/>
              <w:spacing w:line="360" w:lineRule="auto"/>
              <w:ind w:right="5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103" w:type="dxa"/>
            <w:tcBorders>
              <w:top w:val="single" w:sz="5" w:space="0" w:color="000000"/>
              <w:left w:val="single" w:sz="6" w:space="0" w:color="000000"/>
              <w:bottom w:val="single" w:sz="5" w:space="0" w:color="000000"/>
              <w:right w:val="single" w:sz="6" w:space="0" w:color="000000"/>
            </w:tcBorders>
          </w:tcPr>
          <w:p w14:paraId="4B9ECBF1" w14:textId="033175CF" w:rsidR="00CF5F75" w:rsidRPr="00541657" w:rsidRDefault="000721F6" w:rsidP="00F825B5">
            <w:pPr>
              <w:suppressAutoHyphens/>
              <w:spacing w:line="360" w:lineRule="auto"/>
              <w:ind w:right="5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50C6ADCD" w14:textId="4B788C48" w:rsidR="00DA0DFF"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20DF1040"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1.10. Wartość zobowiązań z tytułu umów leasingu finansowego i zwrotnego </w:t>
      </w:r>
    </w:p>
    <w:tbl>
      <w:tblPr>
        <w:tblStyle w:val="TableGrid"/>
        <w:tblW w:w="13869" w:type="dxa"/>
        <w:tblInd w:w="63" w:type="dxa"/>
        <w:tblCellMar>
          <w:top w:w="61" w:type="dxa"/>
          <w:left w:w="54" w:type="dxa"/>
          <w:right w:w="115" w:type="dxa"/>
        </w:tblCellMar>
        <w:tblLook w:val="04A0" w:firstRow="1" w:lastRow="0" w:firstColumn="1" w:lastColumn="0" w:noHBand="0" w:noVBand="1"/>
      </w:tblPr>
      <w:tblGrid>
        <w:gridCol w:w="1230"/>
        <w:gridCol w:w="4476"/>
        <w:gridCol w:w="4229"/>
        <w:gridCol w:w="3934"/>
      </w:tblGrid>
      <w:tr w:rsidR="00CF5F75" w:rsidRPr="00541657" w14:paraId="35810C26" w14:textId="77777777" w:rsidTr="00CF5F75">
        <w:trPr>
          <w:trHeight w:val="407"/>
        </w:trPr>
        <w:tc>
          <w:tcPr>
            <w:tcW w:w="5706" w:type="dxa"/>
            <w:gridSpan w:val="2"/>
            <w:tcBorders>
              <w:bottom w:val="single" w:sz="4" w:space="0" w:color="auto"/>
            </w:tcBorders>
          </w:tcPr>
          <w:p w14:paraId="00990646"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229" w:type="dxa"/>
            <w:tcBorders>
              <w:bottom w:val="single" w:sz="4" w:space="0" w:color="auto"/>
            </w:tcBorders>
          </w:tcPr>
          <w:p w14:paraId="09924EB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934" w:type="dxa"/>
            <w:tcBorders>
              <w:bottom w:val="single" w:sz="4" w:space="0" w:color="auto"/>
            </w:tcBorders>
          </w:tcPr>
          <w:p w14:paraId="4CE2D7E3"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01A8F0B1" w14:textId="77777777" w:rsidTr="00CF5F75">
        <w:trPr>
          <w:trHeight w:val="746"/>
        </w:trPr>
        <w:tc>
          <w:tcPr>
            <w:tcW w:w="1230" w:type="dxa"/>
            <w:tcBorders>
              <w:top w:val="single" w:sz="4" w:space="0" w:color="auto"/>
              <w:left w:val="single" w:sz="4" w:space="0" w:color="auto"/>
              <w:bottom w:val="single" w:sz="4" w:space="0" w:color="auto"/>
              <w:right w:val="single" w:sz="4" w:space="0" w:color="auto"/>
            </w:tcBorders>
            <w:vAlign w:val="center"/>
          </w:tcPr>
          <w:p w14:paraId="32BBE68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4476" w:type="dxa"/>
            <w:tcBorders>
              <w:top w:val="single" w:sz="4" w:space="0" w:color="auto"/>
              <w:left w:val="single" w:sz="4" w:space="0" w:color="auto"/>
              <w:bottom w:val="single" w:sz="4" w:space="0" w:color="auto"/>
              <w:right w:val="single" w:sz="4" w:space="0" w:color="auto"/>
            </w:tcBorders>
            <w:vAlign w:val="center"/>
          </w:tcPr>
          <w:p w14:paraId="6D87588D"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Tytuł zobowiązania</w:t>
            </w:r>
          </w:p>
        </w:tc>
        <w:tc>
          <w:tcPr>
            <w:tcW w:w="4229" w:type="dxa"/>
            <w:tcBorders>
              <w:top w:val="single" w:sz="4" w:space="0" w:color="auto"/>
              <w:left w:val="single" w:sz="4" w:space="0" w:color="auto"/>
              <w:bottom w:val="single" w:sz="4" w:space="0" w:color="auto"/>
              <w:right w:val="single" w:sz="4" w:space="0" w:color="auto"/>
            </w:tcBorders>
          </w:tcPr>
          <w:p w14:paraId="7C5D0A1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początek roku obrotowego</w:t>
            </w:r>
          </w:p>
        </w:tc>
        <w:tc>
          <w:tcPr>
            <w:tcW w:w="3934" w:type="dxa"/>
            <w:tcBorders>
              <w:top w:val="single" w:sz="4" w:space="0" w:color="auto"/>
              <w:left w:val="single" w:sz="4" w:space="0" w:color="auto"/>
              <w:bottom w:val="single" w:sz="4" w:space="0" w:color="auto"/>
              <w:right w:val="single" w:sz="4" w:space="0" w:color="auto"/>
            </w:tcBorders>
          </w:tcPr>
          <w:p w14:paraId="1857F6EF"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 obrotowego</w:t>
            </w:r>
          </w:p>
        </w:tc>
      </w:tr>
      <w:tr w:rsidR="00CF5F75" w:rsidRPr="00541657" w14:paraId="7F037998" w14:textId="77777777" w:rsidTr="00CF5F75">
        <w:trPr>
          <w:trHeight w:val="312"/>
        </w:trPr>
        <w:tc>
          <w:tcPr>
            <w:tcW w:w="1230" w:type="dxa"/>
            <w:tcBorders>
              <w:top w:val="single" w:sz="4" w:space="0" w:color="auto"/>
              <w:left w:val="single" w:sz="4" w:space="0" w:color="auto"/>
              <w:bottom w:val="single" w:sz="4" w:space="0" w:color="auto"/>
              <w:right w:val="single" w:sz="4" w:space="0" w:color="auto"/>
            </w:tcBorders>
            <w:vAlign w:val="center"/>
          </w:tcPr>
          <w:p w14:paraId="49265CD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4476" w:type="dxa"/>
            <w:tcBorders>
              <w:top w:val="single" w:sz="4" w:space="0" w:color="auto"/>
              <w:left w:val="single" w:sz="4" w:space="0" w:color="auto"/>
              <w:bottom w:val="single" w:sz="4" w:space="0" w:color="auto"/>
              <w:right w:val="single" w:sz="4" w:space="0" w:color="auto"/>
            </w:tcBorders>
          </w:tcPr>
          <w:p w14:paraId="5FC37F5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Zobowiązania z tytułu leasingu finansowego</w:t>
            </w:r>
          </w:p>
        </w:tc>
        <w:tc>
          <w:tcPr>
            <w:tcW w:w="4229" w:type="dxa"/>
            <w:tcBorders>
              <w:top w:val="single" w:sz="4" w:space="0" w:color="auto"/>
              <w:left w:val="single" w:sz="4" w:space="0" w:color="auto"/>
              <w:bottom w:val="single" w:sz="4" w:space="0" w:color="auto"/>
              <w:right w:val="single" w:sz="4" w:space="0" w:color="auto"/>
            </w:tcBorders>
            <w:vAlign w:val="center"/>
          </w:tcPr>
          <w:p w14:paraId="69F9017F" w14:textId="28648A7C"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4" w:type="dxa"/>
            <w:tcBorders>
              <w:top w:val="single" w:sz="4" w:space="0" w:color="auto"/>
              <w:left w:val="single" w:sz="4" w:space="0" w:color="auto"/>
              <w:bottom w:val="single" w:sz="4" w:space="0" w:color="auto"/>
              <w:right w:val="single" w:sz="4" w:space="0" w:color="auto"/>
            </w:tcBorders>
            <w:vAlign w:val="center"/>
          </w:tcPr>
          <w:p w14:paraId="10BB5DA0" w14:textId="40357DA5"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0BE8EE3E" w14:textId="77777777" w:rsidTr="00CF5F75">
        <w:trPr>
          <w:trHeight w:val="347"/>
        </w:trPr>
        <w:tc>
          <w:tcPr>
            <w:tcW w:w="1230" w:type="dxa"/>
            <w:tcBorders>
              <w:top w:val="single" w:sz="4" w:space="0" w:color="auto"/>
              <w:left w:val="single" w:sz="6" w:space="0" w:color="000000"/>
              <w:bottom w:val="single" w:sz="12" w:space="0" w:color="000000"/>
              <w:right w:val="single" w:sz="6" w:space="0" w:color="000000"/>
            </w:tcBorders>
            <w:vAlign w:val="center"/>
          </w:tcPr>
          <w:p w14:paraId="435CBE7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4476" w:type="dxa"/>
            <w:tcBorders>
              <w:top w:val="single" w:sz="4" w:space="0" w:color="auto"/>
              <w:left w:val="single" w:sz="6" w:space="0" w:color="000000"/>
              <w:bottom w:val="single" w:sz="12" w:space="0" w:color="000000"/>
              <w:right w:val="single" w:sz="6" w:space="0" w:color="000000"/>
            </w:tcBorders>
          </w:tcPr>
          <w:p w14:paraId="5802E99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Zobowiązania z tytułu leasingu zwrotnego</w:t>
            </w:r>
          </w:p>
        </w:tc>
        <w:tc>
          <w:tcPr>
            <w:tcW w:w="4229" w:type="dxa"/>
            <w:tcBorders>
              <w:top w:val="single" w:sz="4" w:space="0" w:color="auto"/>
              <w:left w:val="single" w:sz="6" w:space="0" w:color="000000"/>
              <w:bottom w:val="single" w:sz="6" w:space="0" w:color="000000"/>
              <w:right w:val="single" w:sz="6" w:space="0" w:color="000000"/>
            </w:tcBorders>
            <w:vAlign w:val="center"/>
          </w:tcPr>
          <w:p w14:paraId="02C72477" w14:textId="339CF90C"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4" w:type="dxa"/>
            <w:tcBorders>
              <w:top w:val="single" w:sz="4" w:space="0" w:color="auto"/>
              <w:left w:val="single" w:sz="6" w:space="0" w:color="000000"/>
              <w:bottom w:val="single" w:sz="6" w:space="0" w:color="000000"/>
              <w:right w:val="single" w:sz="6" w:space="0" w:color="000000"/>
            </w:tcBorders>
            <w:vAlign w:val="center"/>
          </w:tcPr>
          <w:p w14:paraId="2CCE92F8" w14:textId="6D3143BE"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02088935"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C847113"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FF2AFF0" w14:textId="77777777" w:rsidR="00CF5F75" w:rsidRPr="00541657" w:rsidRDefault="00CF5F75" w:rsidP="00F825B5">
      <w:pPr>
        <w:suppressAutoHyphens/>
        <w:spacing w:after="16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C543FFD"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727906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3DC4BF7"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55AF636"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9A2D230" w14:textId="01D1CAA7" w:rsidR="00DA0DFF"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7E5B3C8A"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1.11. Łączna kwota zobowiązań bilansowych zabezpieczonych na majątku jednostki  </w:t>
      </w:r>
    </w:p>
    <w:tbl>
      <w:tblPr>
        <w:tblStyle w:val="TableGrid"/>
        <w:tblW w:w="13674" w:type="dxa"/>
        <w:tblInd w:w="162" w:type="dxa"/>
        <w:tblCellMar>
          <w:top w:w="60" w:type="dxa"/>
          <w:left w:w="52" w:type="dxa"/>
          <w:right w:w="115" w:type="dxa"/>
        </w:tblCellMar>
        <w:tblLook w:val="04A0" w:firstRow="1" w:lastRow="0" w:firstColumn="1" w:lastColumn="0" w:noHBand="0" w:noVBand="1"/>
      </w:tblPr>
      <w:tblGrid>
        <w:gridCol w:w="1614"/>
        <w:gridCol w:w="2736"/>
        <w:gridCol w:w="2212"/>
        <w:gridCol w:w="2302"/>
        <w:gridCol w:w="2302"/>
        <w:gridCol w:w="2508"/>
      </w:tblGrid>
      <w:tr w:rsidR="00CF5F75" w:rsidRPr="00541657" w14:paraId="79B40483" w14:textId="77777777" w:rsidTr="00CF5F75">
        <w:trPr>
          <w:trHeight w:val="366"/>
        </w:trPr>
        <w:tc>
          <w:tcPr>
            <w:tcW w:w="4350" w:type="dxa"/>
            <w:gridSpan w:val="2"/>
            <w:tcBorders>
              <w:bottom w:val="single" w:sz="4" w:space="0" w:color="auto"/>
            </w:tcBorders>
          </w:tcPr>
          <w:p w14:paraId="4EF29604"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212" w:type="dxa"/>
            <w:tcBorders>
              <w:bottom w:val="single" w:sz="4" w:space="0" w:color="auto"/>
            </w:tcBorders>
          </w:tcPr>
          <w:p w14:paraId="4B72000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302" w:type="dxa"/>
            <w:tcBorders>
              <w:bottom w:val="single" w:sz="4" w:space="0" w:color="auto"/>
            </w:tcBorders>
          </w:tcPr>
          <w:p w14:paraId="6F78EDE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302" w:type="dxa"/>
            <w:tcBorders>
              <w:bottom w:val="single" w:sz="4" w:space="0" w:color="auto"/>
            </w:tcBorders>
          </w:tcPr>
          <w:p w14:paraId="0D4BA87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2508" w:type="dxa"/>
            <w:tcBorders>
              <w:bottom w:val="single" w:sz="4" w:space="0" w:color="auto"/>
            </w:tcBorders>
          </w:tcPr>
          <w:p w14:paraId="2A898B5C"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4282AAD7" w14:textId="77777777" w:rsidTr="002A065C">
        <w:trPr>
          <w:trHeight w:val="366"/>
        </w:trPr>
        <w:tc>
          <w:tcPr>
            <w:tcW w:w="1614" w:type="dxa"/>
            <w:vMerge w:val="restart"/>
            <w:tcBorders>
              <w:top w:val="single" w:sz="4" w:space="0" w:color="auto"/>
              <w:left w:val="single" w:sz="4" w:space="0" w:color="auto"/>
              <w:bottom w:val="single" w:sz="4" w:space="0" w:color="auto"/>
              <w:right w:val="single" w:sz="4" w:space="0" w:color="auto"/>
            </w:tcBorders>
          </w:tcPr>
          <w:p w14:paraId="0A1E095C"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2736" w:type="dxa"/>
            <w:vMerge w:val="restart"/>
            <w:tcBorders>
              <w:top w:val="single" w:sz="4" w:space="0" w:color="auto"/>
              <w:left w:val="single" w:sz="4" w:space="0" w:color="auto"/>
              <w:bottom w:val="single" w:sz="4" w:space="0" w:color="auto"/>
              <w:right w:val="single" w:sz="4" w:space="0" w:color="auto"/>
            </w:tcBorders>
            <w:vAlign w:val="center"/>
          </w:tcPr>
          <w:p w14:paraId="3D59B3F6"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Rodzaj zabezpieczenia</w:t>
            </w:r>
          </w:p>
        </w:tc>
        <w:tc>
          <w:tcPr>
            <w:tcW w:w="2212" w:type="dxa"/>
            <w:tcBorders>
              <w:top w:val="single" w:sz="4" w:space="0" w:color="auto"/>
              <w:left w:val="single" w:sz="4" w:space="0" w:color="auto"/>
              <w:bottom w:val="single" w:sz="4" w:space="0" w:color="auto"/>
              <w:right w:val="single" w:sz="4" w:space="0" w:color="auto"/>
            </w:tcBorders>
          </w:tcPr>
          <w:p w14:paraId="3559BE4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Kwota</w:t>
            </w:r>
          </w:p>
        </w:tc>
        <w:tc>
          <w:tcPr>
            <w:tcW w:w="2302" w:type="dxa"/>
            <w:tcBorders>
              <w:top w:val="single" w:sz="4" w:space="0" w:color="auto"/>
              <w:left w:val="single" w:sz="4" w:space="0" w:color="auto"/>
              <w:bottom w:val="single" w:sz="4" w:space="0" w:color="auto"/>
              <w:right w:val="single" w:sz="4" w:space="0" w:color="auto"/>
            </w:tcBorders>
          </w:tcPr>
          <w:p w14:paraId="4EE5A8CC"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Kwota</w:t>
            </w:r>
          </w:p>
        </w:tc>
        <w:tc>
          <w:tcPr>
            <w:tcW w:w="4810" w:type="dxa"/>
            <w:gridSpan w:val="2"/>
            <w:tcBorders>
              <w:top w:val="single" w:sz="4" w:space="0" w:color="auto"/>
              <w:left w:val="single" w:sz="4" w:space="0" w:color="auto"/>
              <w:bottom w:val="single" w:sz="4" w:space="0" w:color="auto"/>
              <w:right w:val="single" w:sz="4" w:space="0" w:color="auto"/>
            </w:tcBorders>
          </w:tcPr>
          <w:p w14:paraId="5B896F6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 tym na aktywach:</w:t>
            </w:r>
          </w:p>
        </w:tc>
      </w:tr>
      <w:tr w:rsidR="00CF5F75" w:rsidRPr="00541657" w14:paraId="67A9F694" w14:textId="77777777" w:rsidTr="00CF5F75">
        <w:trPr>
          <w:trHeight w:val="366"/>
        </w:trPr>
        <w:tc>
          <w:tcPr>
            <w:tcW w:w="0" w:type="auto"/>
            <w:vMerge/>
            <w:tcBorders>
              <w:top w:val="single" w:sz="4" w:space="0" w:color="auto"/>
              <w:left w:val="single" w:sz="4" w:space="0" w:color="auto"/>
              <w:bottom w:val="single" w:sz="4" w:space="0" w:color="auto"/>
              <w:right w:val="single" w:sz="4" w:space="0" w:color="auto"/>
            </w:tcBorders>
          </w:tcPr>
          <w:p w14:paraId="29E0C257" w14:textId="77777777" w:rsidR="00CF5F75" w:rsidRPr="0069752E" w:rsidRDefault="00CF5F75" w:rsidP="00F825B5">
            <w:pPr>
              <w:suppressAutoHyphens/>
              <w:spacing w:line="360" w:lineRule="auto"/>
              <w:rPr>
                <w:rFonts w:ascii="Arial" w:eastAsia="Calibri" w:hAnsi="Arial" w:cs="Arial"/>
                <w:b/>
                <w:sz w:val="24"/>
              </w:rPr>
            </w:pPr>
          </w:p>
        </w:tc>
        <w:tc>
          <w:tcPr>
            <w:tcW w:w="0" w:type="auto"/>
            <w:vMerge/>
            <w:tcBorders>
              <w:top w:val="single" w:sz="4" w:space="0" w:color="auto"/>
              <w:left w:val="single" w:sz="4" w:space="0" w:color="auto"/>
              <w:bottom w:val="single" w:sz="4" w:space="0" w:color="auto"/>
              <w:right w:val="single" w:sz="4" w:space="0" w:color="auto"/>
            </w:tcBorders>
          </w:tcPr>
          <w:p w14:paraId="2E8C3AFB" w14:textId="77777777" w:rsidR="00CF5F75" w:rsidRPr="0069752E" w:rsidRDefault="00CF5F75" w:rsidP="00F825B5">
            <w:pPr>
              <w:suppressAutoHyphens/>
              <w:spacing w:line="360" w:lineRule="auto"/>
              <w:rPr>
                <w:rFonts w:ascii="Arial" w:eastAsia="Calibri" w:hAnsi="Arial" w:cs="Arial"/>
                <w:b/>
                <w:sz w:val="24"/>
              </w:rPr>
            </w:pPr>
          </w:p>
        </w:tc>
        <w:tc>
          <w:tcPr>
            <w:tcW w:w="2212" w:type="dxa"/>
            <w:tcBorders>
              <w:top w:val="single" w:sz="4" w:space="0" w:color="auto"/>
              <w:left w:val="single" w:sz="4" w:space="0" w:color="auto"/>
              <w:bottom w:val="single" w:sz="4" w:space="0" w:color="auto"/>
              <w:right w:val="single" w:sz="4" w:space="0" w:color="auto"/>
            </w:tcBorders>
          </w:tcPr>
          <w:p w14:paraId="54BF6B93"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zobowiązania</w:t>
            </w:r>
          </w:p>
        </w:tc>
        <w:tc>
          <w:tcPr>
            <w:tcW w:w="2302" w:type="dxa"/>
            <w:tcBorders>
              <w:top w:val="single" w:sz="4" w:space="0" w:color="auto"/>
              <w:left w:val="single" w:sz="4" w:space="0" w:color="auto"/>
              <w:bottom w:val="single" w:sz="4" w:space="0" w:color="auto"/>
              <w:right w:val="single" w:sz="4" w:space="0" w:color="auto"/>
            </w:tcBorders>
          </w:tcPr>
          <w:p w14:paraId="4E8ECFAD"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zabezpieczenia</w:t>
            </w:r>
          </w:p>
        </w:tc>
        <w:tc>
          <w:tcPr>
            <w:tcW w:w="2302" w:type="dxa"/>
            <w:tcBorders>
              <w:top w:val="single" w:sz="4" w:space="0" w:color="auto"/>
              <w:left w:val="single" w:sz="4" w:space="0" w:color="auto"/>
              <w:bottom w:val="single" w:sz="4" w:space="0" w:color="auto"/>
              <w:right w:val="single" w:sz="4" w:space="0" w:color="auto"/>
            </w:tcBorders>
          </w:tcPr>
          <w:p w14:paraId="57C2018E"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trwałych</w:t>
            </w:r>
          </w:p>
        </w:tc>
        <w:tc>
          <w:tcPr>
            <w:tcW w:w="2508" w:type="dxa"/>
            <w:tcBorders>
              <w:top w:val="single" w:sz="4" w:space="0" w:color="auto"/>
              <w:left w:val="single" w:sz="4" w:space="0" w:color="auto"/>
              <w:bottom w:val="single" w:sz="4" w:space="0" w:color="auto"/>
              <w:right w:val="single" w:sz="4" w:space="0" w:color="auto"/>
            </w:tcBorders>
          </w:tcPr>
          <w:p w14:paraId="48C2790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obrotowych</w:t>
            </w:r>
          </w:p>
        </w:tc>
      </w:tr>
      <w:tr w:rsidR="00CF5F75" w:rsidRPr="00541657" w14:paraId="17CC9D89" w14:textId="77777777" w:rsidTr="002A065C">
        <w:trPr>
          <w:trHeight w:val="366"/>
        </w:trPr>
        <w:tc>
          <w:tcPr>
            <w:tcW w:w="1614" w:type="dxa"/>
            <w:tcBorders>
              <w:top w:val="single" w:sz="4" w:space="0" w:color="auto"/>
              <w:left w:val="single" w:sz="6" w:space="0" w:color="000000"/>
              <w:bottom w:val="single" w:sz="6" w:space="0" w:color="000000"/>
              <w:right w:val="single" w:sz="6" w:space="0" w:color="000000"/>
            </w:tcBorders>
          </w:tcPr>
          <w:p w14:paraId="7E65815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736" w:type="dxa"/>
            <w:tcBorders>
              <w:top w:val="single" w:sz="4" w:space="0" w:color="auto"/>
              <w:left w:val="single" w:sz="6" w:space="0" w:color="000000"/>
              <w:bottom w:val="single" w:sz="6" w:space="0" w:color="000000"/>
              <w:right w:val="single" w:sz="6" w:space="0" w:color="000000"/>
            </w:tcBorders>
          </w:tcPr>
          <w:p w14:paraId="171F4D2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Gwarancje</w:t>
            </w:r>
          </w:p>
        </w:tc>
        <w:tc>
          <w:tcPr>
            <w:tcW w:w="2212" w:type="dxa"/>
            <w:tcBorders>
              <w:top w:val="single" w:sz="4" w:space="0" w:color="auto"/>
              <w:left w:val="single" w:sz="6" w:space="0" w:color="000000"/>
              <w:bottom w:val="single" w:sz="6" w:space="0" w:color="000000"/>
              <w:right w:val="single" w:sz="6" w:space="0" w:color="000000"/>
            </w:tcBorders>
          </w:tcPr>
          <w:p w14:paraId="26DECE1F" w14:textId="6154A2C8"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4" w:space="0" w:color="auto"/>
              <w:left w:val="single" w:sz="6" w:space="0" w:color="000000"/>
              <w:bottom w:val="single" w:sz="6" w:space="0" w:color="000000"/>
              <w:right w:val="single" w:sz="6" w:space="0" w:color="000000"/>
            </w:tcBorders>
          </w:tcPr>
          <w:p w14:paraId="4C963AA7" w14:textId="57DA2D87"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4" w:space="0" w:color="auto"/>
              <w:left w:val="single" w:sz="6" w:space="0" w:color="000000"/>
              <w:bottom w:val="single" w:sz="6" w:space="0" w:color="000000"/>
              <w:right w:val="single" w:sz="6" w:space="0" w:color="000000"/>
            </w:tcBorders>
          </w:tcPr>
          <w:p w14:paraId="3A54E5C5" w14:textId="0C55A68D"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4" w:space="0" w:color="auto"/>
              <w:left w:val="single" w:sz="6" w:space="0" w:color="000000"/>
              <w:bottom w:val="single" w:sz="6" w:space="0" w:color="000000"/>
              <w:right w:val="single" w:sz="6" w:space="0" w:color="000000"/>
            </w:tcBorders>
          </w:tcPr>
          <w:p w14:paraId="65FF8CE2" w14:textId="738C42D9"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0C289DA2" w14:textId="77777777" w:rsidTr="002A065C">
        <w:trPr>
          <w:trHeight w:val="359"/>
        </w:trPr>
        <w:tc>
          <w:tcPr>
            <w:tcW w:w="1614" w:type="dxa"/>
            <w:tcBorders>
              <w:top w:val="single" w:sz="6" w:space="0" w:color="000000"/>
              <w:left w:val="single" w:sz="6" w:space="0" w:color="000000"/>
              <w:bottom w:val="single" w:sz="6" w:space="0" w:color="000000"/>
              <w:right w:val="single" w:sz="6" w:space="0" w:color="000000"/>
            </w:tcBorders>
          </w:tcPr>
          <w:p w14:paraId="1FC445AC"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2736" w:type="dxa"/>
            <w:tcBorders>
              <w:top w:val="single" w:sz="6" w:space="0" w:color="000000"/>
              <w:left w:val="single" w:sz="6" w:space="0" w:color="000000"/>
              <w:bottom w:val="single" w:sz="6" w:space="0" w:color="000000"/>
              <w:right w:val="single" w:sz="6" w:space="0" w:color="000000"/>
            </w:tcBorders>
          </w:tcPr>
          <w:p w14:paraId="47B1941A"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Poręczenia, w tym</w:t>
            </w:r>
          </w:p>
        </w:tc>
        <w:tc>
          <w:tcPr>
            <w:tcW w:w="2212" w:type="dxa"/>
            <w:tcBorders>
              <w:top w:val="single" w:sz="6" w:space="0" w:color="000000"/>
              <w:left w:val="single" w:sz="6" w:space="0" w:color="000000"/>
              <w:bottom w:val="single" w:sz="6" w:space="0" w:color="000000"/>
              <w:right w:val="single" w:sz="6" w:space="0" w:color="000000"/>
            </w:tcBorders>
          </w:tcPr>
          <w:p w14:paraId="028B8144" w14:textId="33D7931F"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3CEABCAF" w14:textId="10509C33"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14555B26" w14:textId="0661C729"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2996758E" w14:textId="7C5937AF"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3943321B" w14:textId="77777777" w:rsidTr="002A065C">
        <w:trPr>
          <w:trHeight w:val="359"/>
        </w:trPr>
        <w:tc>
          <w:tcPr>
            <w:tcW w:w="1614" w:type="dxa"/>
            <w:tcBorders>
              <w:top w:val="single" w:sz="6" w:space="0" w:color="000000"/>
              <w:left w:val="single" w:sz="6" w:space="0" w:color="000000"/>
              <w:bottom w:val="single" w:sz="6" w:space="0" w:color="000000"/>
              <w:right w:val="single" w:sz="6" w:space="0" w:color="000000"/>
            </w:tcBorders>
          </w:tcPr>
          <w:p w14:paraId="0D34098D"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2.1.</w:t>
            </w:r>
          </w:p>
        </w:tc>
        <w:tc>
          <w:tcPr>
            <w:tcW w:w="2736" w:type="dxa"/>
            <w:tcBorders>
              <w:top w:val="single" w:sz="6" w:space="0" w:color="000000"/>
              <w:left w:val="single" w:sz="6" w:space="0" w:color="000000"/>
              <w:bottom w:val="single" w:sz="6" w:space="0" w:color="000000"/>
              <w:right w:val="single" w:sz="6" w:space="0" w:color="000000"/>
            </w:tcBorders>
          </w:tcPr>
          <w:p w14:paraId="205F1475"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poręczenia wekslowe</w:t>
            </w:r>
          </w:p>
        </w:tc>
        <w:tc>
          <w:tcPr>
            <w:tcW w:w="2212" w:type="dxa"/>
            <w:tcBorders>
              <w:top w:val="single" w:sz="6" w:space="0" w:color="000000"/>
              <w:left w:val="single" w:sz="6" w:space="0" w:color="000000"/>
              <w:bottom w:val="single" w:sz="6" w:space="0" w:color="000000"/>
              <w:right w:val="single" w:sz="6" w:space="0" w:color="000000"/>
            </w:tcBorders>
          </w:tcPr>
          <w:p w14:paraId="7AA082C0" w14:textId="7033D889"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7AC4ED11" w14:textId="7F85135C"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6FC7A5FA" w14:textId="70222D09"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59374AF3" w14:textId="05BA3515"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0C01A3A4" w14:textId="77777777" w:rsidTr="002A065C">
        <w:trPr>
          <w:trHeight w:val="718"/>
        </w:trPr>
        <w:tc>
          <w:tcPr>
            <w:tcW w:w="1614" w:type="dxa"/>
            <w:tcBorders>
              <w:top w:val="single" w:sz="6" w:space="0" w:color="000000"/>
              <w:left w:val="single" w:sz="6" w:space="0" w:color="000000"/>
              <w:bottom w:val="single" w:sz="6" w:space="0" w:color="000000"/>
              <w:right w:val="single" w:sz="6" w:space="0" w:color="000000"/>
            </w:tcBorders>
          </w:tcPr>
          <w:p w14:paraId="61E609E0"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2.2.</w:t>
            </w:r>
          </w:p>
        </w:tc>
        <w:tc>
          <w:tcPr>
            <w:tcW w:w="2736" w:type="dxa"/>
            <w:tcBorders>
              <w:top w:val="single" w:sz="6" w:space="0" w:color="000000"/>
              <w:left w:val="single" w:sz="6" w:space="0" w:color="000000"/>
              <w:bottom w:val="single" w:sz="6" w:space="0" w:color="000000"/>
              <w:right w:val="single" w:sz="6" w:space="0" w:color="000000"/>
            </w:tcBorders>
          </w:tcPr>
          <w:p w14:paraId="5115CEEF"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utworzone rezerwy bilansowe</w:t>
            </w:r>
          </w:p>
        </w:tc>
        <w:tc>
          <w:tcPr>
            <w:tcW w:w="2212" w:type="dxa"/>
            <w:tcBorders>
              <w:top w:val="single" w:sz="6" w:space="0" w:color="000000"/>
              <w:left w:val="single" w:sz="6" w:space="0" w:color="000000"/>
              <w:bottom w:val="single" w:sz="6" w:space="0" w:color="000000"/>
              <w:right w:val="single" w:sz="6" w:space="0" w:color="000000"/>
            </w:tcBorders>
          </w:tcPr>
          <w:p w14:paraId="4CB08AA1" w14:textId="1006FC87"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2BC31A3B" w14:textId="2F44B186"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76D217CE" w14:textId="6A269480"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74E839E3" w14:textId="53930786"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5DF45632" w14:textId="77777777" w:rsidTr="002A065C">
        <w:trPr>
          <w:trHeight w:val="359"/>
        </w:trPr>
        <w:tc>
          <w:tcPr>
            <w:tcW w:w="1614" w:type="dxa"/>
            <w:tcBorders>
              <w:top w:val="single" w:sz="6" w:space="0" w:color="000000"/>
              <w:left w:val="single" w:sz="6" w:space="0" w:color="000000"/>
              <w:bottom w:val="single" w:sz="6" w:space="0" w:color="000000"/>
              <w:right w:val="single" w:sz="6" w:space="0" w:color="000000"/>
            </w:tcBorders>
          </w:tcPr>
          <w:p w14:paraId="35EF8CE4"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2736" w:type="dxa"/>
            <w:tcBorders>
              <w:top w:val="single" w:sz="6" w:space="0" w:color="000000"/>
              <w:left w:val="single" w:sz="6" w:space="0" w:color="000000"/>
              <w:bottom w:val="single" w:sz="6" w:space="0" w:color="000000"/>
              <w:right w:val="single" w:sz="6" w:space="0" w:color="000000"/>
            </w:tcBorders>
          </w:tcPr>
          <w:p w14:paraId="41FCD727"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Hipoteczne</w:t>
            </w:r>
          </w:p>
        </w:tc>
        <w:tc>
          <w:tcPr>
            <w:tcW w:w="2212" w:type="dxa"/>
            <w:tcBorders>
              <w:top w:val="single" w:sz="6" w:space="0" w:color="000000"/>
              <w:left w:val="single" w:sz="6" w:space="0" w:color="000000"/>
              <w:bottom w:val="single" w:sz="6" w:space="0" w:color="000000"/>
              <w:right w:val="single" w:sz="6" w:space="0" w:color="000000"/>
            </w:tcBorders>
          </w:tcPr>
          <w:p w14:paraId="1BD6C238" w14:textId="77128B26"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18E5AA06" w14:textId="795B3A51"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3DB86D30" w14:textId="651BD16F"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6741AF70" w14:textId="4A946F8E"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1D4E8BD9" w14:textId="77777777" w:rsidTr="002A065C">
        <w:trPr>
          <w:trHeight w:val="359"/>
        </w:trPr>
        <w:tc>
          <w:tcPr>
            <w:tcW w:w="1614" w:type="dxa"/>
            <w:tcBorders>
              <w:top w:val="single" w:sz="6" w:space="0" w:color="000000"/>
              <w:left w:val="single" w:sz="6" w:space="0" w:color="000000"/>
              <w:bottom w:val="single" w:sz="6" w:space="0" w:color="000000"/>
              <w:right w:val="single" w:sz="6" w:space="0" w:color="000000"/>
            </w:tcBorders>
          </w:tcPr>
          <w:p w14:paraId="019B9555"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w:t>
            </w:r>
          </w:p>
        </w:tc>
        <w:tc>
          <w:tcPr>
            <w:tcW w:w="2736" w:type="dxa"/>
            <w:tcBorders>
              <w:top w:val="single" w:sz="6" w:space="0" w:color="000000"/>
              <w:left w:val="single" w:sz="6" w:space="0" w:color="000000"/>
              <w:bottom w:val="single" w:sz="6" w:space="0" w:color="000000"/>
              <w:right w:val="single" w:sz="6" w:space="0" w:color="000000"/>
            </w:tcBorders>
          </w:tcPr>
          <w:p w14:paraId="48BC9733"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Zastawy</w:t>
            </w:r>
          </w:p>
        </w:tc>
        <w:tc>
          <w:tcPr>
            <w:tcW w:w="2212" w:type="dxa"/>
            <w:tcBorders>
              <w:top w:val="single" w:sz="6" w:space="0" w:color="000000"/>
              <w:left w:val="single" w:sz="6" w:space="0" w:color="000000"/>
              <w:bottom w:val="single" w:sz="6" w:space="0" w:color="000000"/>
              <w:right w:val="single" w:sz="6" w:space="0" w:color="000000"/>
            </w:tcBorders>
          </w:tcPr>
          <w:p w14:paraId="060157A6" w14:textId="1D713548"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7C8C2B41" w14:textId="3BD9310F"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28646668" w14:textId="773E6E7B"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2EB97F1F" w14:textId="3B886630"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2739E161" w14:textId="77777777" w:rsidTr="002A065C">
        <w:trPr>
          <w:trHeight w:val="368"/>
        </w:trPr>
        <w:tc>
          <w:tcPr>
            <w:tcW w:w="1614" w:type="dxa"/>
            <w:tcBorders>
              <w:top w:val="single" w:sz="6" w:space="0" w:color="000000"/>
              <w:left w:val="single" w:sz="6" w:space="0" w:color="000000"/>
              <w:bottom w:val="single" w:sz="12" w:space="0" w:color="000000"/>
              <w:right w:val="single" w:sz="6" w:space="0" w:color="000000"/>
            </w:tcBorders>
          </w:tcPr>
          <w:p w14:paraId="6957D786"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5.</w:t>
            </w:r>
          </w:p>
        </w:tc>
        <w:tc>
          <w:tcPr>
            <w:tcW w:w="2736" w:type="dxa"/>
            <w:tcBorders>
              <w:top w:val="single" w:sz="6" w:space="0" w:color="000000"/>
              <w:left w:val="single" w:sz="6" w:space="0" w:color="000000"/>
              <w:bottom w:val="single" w:sz="12" w:space="0" w:color="000000"/>
              <w:right w:val="single" w:sz="6" w:space="0" w:color="000000"/>
            </w:tcBorders>
          </w:tcPr>
          <w:p w14:paraId="69F42BC2" w14:textId="77777777"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Inne </w:t>
            </w:r>
          </w:p>
        </w:tc>
        <w:tc>
          <w:tcPr>
            <w:tcW w:w="2212" w:type="dxa"/>
            <w:tcBorders>
              <w:top w:val="single" w:sz="6" w:space="0" w:color="000000"/>
              <w:left w:val="single" w:sz="6" w:space="0" w:color="000000"/>
              <w:bottom w:val="single" w:sz="6" w:space="0" w:color="000000"/>
              <w:right w:val="single" w:sz="6" w:space="0" w:color="000000"/>
            </w:tcBorders>
          </w:tcPr>
          <w:p w14:paraId="573FA9E3" w14:textId="1B15C408"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40653F55" w14:textId="163BDB34"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073B7FDE" w14:textId="312158C0"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10A50EEA" w14:textId="7AC523D7"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2A065C" w:rsidRPr="00541657" w14:paraId="132B7CD9" w14:textId="77777777" w:rsidTr="00CF5F75">
        <w:trPr>
          <w:trHeight w:val="374"/>
        </w:trPr>
        <w:tc>
          <w:tcPr>
            <w:tcW w:w="4350" w:type="dxa"/>
            <w:gridSpan w:val="2"/>
            <w:tcBorders>
              <w:top w:val="single" w:sz="12" w:space="0" w:color="000000"/>
              <w:left w:val="single" w:sz="6" w:space="0" w:color="000000"/>
              <w:bottom w:val="single" w:sz="12" w:space="0" w:color="000000"/>
              <w:right w:val="single" w:sz="6" w:space="0" w:color="000000"/>
            </w:tcBorders>
          </w:tcPr>
          <w:p w14:paraId="72880CD1" w14:textId="76B1056F" w:rsidR="002A065C" w:rsidRPr="00541657" w:rsidRDefault="002A065C"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2212" w:type="dxa"/>
            <w:tcBorders>
              <w:top w:val="single" w:sz="6" w:space="0" w:color="000000"/>
              <w:left w:val="single" w:sz="6" w:space="0" w:color="000000"/>
              <w:bottom w:val="single" w:sz="6" w:space="0" w:color="000000"/>
              <w:right w:val="single" w:sz="6" w:space="0" w:color="000000"/>
            </w:tcBorders>
          </w:tcPr>
          <w:p w14:paraId="6860B22C" w14:textId="77777777" w:rsidR="002A065C" w:rsidRPr="00541657" w:rsidRDefault="002A065C" w:rsidP="00F825B5">
            <w:pPr>
              <w:suppressAutoHyphens/>
              <w:spacing w:line="360" w:lineRule="auto"/>
              <w:jc w:val="right"/>
              <w:rPr>
                <w:rFonts w:ascii="Arial" w:eastAsia="Calibri" w:hAnsi="Arial" w:cs="Arial"/>
                <w:b/>
                <w:color w:val="000000"/>
                <w:spacing w:val="20"/>
                <w:sz w:val="24"/>
              </w:rPr>
            </w:pPr>
          </w:p>
        </w:tc>
        <w:tc>
          <w:tcPr>
            <w:tcW w:w="2302" w:type="dxa"/>
            <w:tcBorders>
              <w:top w:val="single" w:sz="6" w:space="0" w:color="000000"/>
              <w:left w:val="single" w:sz="6" w:space="0" w:color="000000"/>
              <w:bottom w:val="single" w:sz="6" w:space="0" w:color="000000"/>
              <w:right w:val="single" w:sz="6" w:space="0" w:color="000000"/>
            </w:tcBorders>
          </w:tcPr>
          <w:p w14:paraId="60A032C0" w14:textId="2D0E1537"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302" w:type="dxa"/>
            <w:tcBorders>
              <w:top w:val="single" w:sz="6" w:space="0" w:color="000000"/>
              <w:left w:val="single" w:sz="6" w:space="0" w:color="000000"/>
              <w:bottom w:val="single" w:sz="6" w:space="0" w:color="000000"/>
              <w:right w:val="single" w:sz="6" w:space="0" w:color="000000"/>
            </w:tcBorders>
          </w:tcPr>
          <w:p w14:paraId="7CC7D7BF" w14:textId="115509B3"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2508" w:type="dxa"/>
            <w:tcBorders>
              <w:top w:val="single" w:sz="6" w:space="0" w:color="000000"/>
              <w:left w:val="single" w:sz="6" w:space="0" w:color="000000"/>
              <w:bottom w:val="single" w:sz="6" w:space="0" w:color="000000"/>
              <w:right w:val="single" w:sz="6" w:space="0" w:color="000000"/>
            </w:tcBorders>
          </w:tcPr>
          <w:p w14:paraId="19ACBF16" w14:textId="67567F29" w:rsidR="002A065C"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6CCA2F51" w14:textId="592AF4D2" w:rsidR="00CF5F75" w:rsidRPr="00541657" w:rsidRDefault="006709E2"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4FF43C34" w14:textId="7DAFE77F" w:rsidR="00CF5F75" w:rsidRPr="00541657" w:rsidRDefault="00CF5F75" w:rsidP="00F825B5">
      <w:pPr>
        <w:suppressAutoHyphens/>
        <w:spacing w:line="360" w:lineRule="auto"/>
        <w:rPr>
          <w:rFonts w:ascii="Arial" w:eastAsia="Calibri" w:hAnsi="Arial" w:cs="Arial"/>
          <w:b/>
          <w:color w:val="000000"/>
          <w:spacing w:val="20"/>
          <w:sz w:val="24"/>
        </w:rPr>
      </w:pPr>
    </w:p>
    <w:p w14:paraId="6050E926" w14:textId="1B0D33F1" w:rsidR="00D03A38" w:rsidRPr="00541657" w:rsidRDefault="00D03A38" w:rsidP="00F825B5">
      <w:pPr>
        <w:suppressAutoHyphens/>
        <w:spacing w:line="360" w:lineRule="auto"/>
        <w:rPr>
          <w:rFonts w:ascii="Arial" w:eastAsia="Calibri" w:hAnsi="Arial" w:cs="Arial"/>
          <w:b/>
          <w:color w:val="000000"/>
          <w:spacing w:val="20"/>
          <w:sz w:val="24"/>
        </w:rPr>
      </w:pPr>
    </w:p>
    <w:p w14:paraId="4A39CEA2" w14:textId="23856A09" w:rsidR="00D03A38" w:rsidRPr="00541657" w:rsidRDefault="00D03A38" w:rsidP="00F825B5">
      <w:pPr>
        <w:suppressAutoHyphens/>
        <w:spacing w:line="360" w:lineRule="auto"/>
        <w:rPr>
          <w:rFonts w:ascii="Arial" w:eastAsia="Calibri" w:hAnsi="Arial" w:cs="Arial"/>
          <w:b/>
          <w:color w:val="000000"/>
          <w:spacing w:val="20"/>
          <w:sz w:val="24"/>
        </w:rPr>
      </w:pPr>
    </w:p>
    <w:p w14:paraId="5E2EFAAC" w14:textId="31C1459A" w:rsidR="00CF5F75" w:rsidRPr="00F825B5" w:rsidRDefault="00CF5F75" w:rsidP="00F825B5">
      <w:pPr>
        <w:pStyle w:val="Nagwek3"/>
        <w:suppressAutoHyphens/>
        <w:spacing w:line="360" w:lineRule="auto"/>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1.12. Łączna kwota zobowiązań warunkowych jednostki w tym zabezpieczonych na majątku  </w:t>
      </w:r>
    </w:p>
    <w:tbl>
      <w:tblPr>
        <w:tblStyle w:val="TableGrid"/>
        <w:tblW w:w="10744" w:type="dxa"/>
        <w:tblInd w:w="0" w:type="dxa"/>
        <w:tblCellMar>
          <w:top w:w="61" w:type="dxa"/>
          <w:left w:w="48" w:type="dxa"/>
          <w:right w:w="59" w:type="dxa"/>
        </w:tblCellMar>
        <w:tblLook w:val="04A0" w:firstRow="1" w:lastRow="0" w:firstColumn="1" w:lastColumn="0" w:noHBand="0" w:noVBand="1"/>
      </w:tblPr>
      <w:tblGrid>
        <w:gridCol w:w="895"/>
        <w:gridCol w:w="2077"/>
        <w:gridCol w:w="3834"/>
        <w:gridCol w:w="3938"/>
      </w:tblGrid>
      <w:tr w:rsidR="00644D2D" w:rsidRPr="00541657" w14:paraId="3E17C8C5" w14:textId="211EBFF7" w:rsidTr="00644D2D">
        <w:trPr>
          <w:trHeight w:val="326"/>
        </w:trPr>
        <w:tc>
          <w:tcPr>
            <w:tcW w:w="2972" w:type="dxa"/>
            <w:gridSpan w:val="2"/>
            <w:tcBorders>
              <w:bottom w:val="single" w:sz="4" w:space="0" w:color="auto"/>
            </w:tcBorders>
          </w:tcPr>
          <w:p w14:paraId="7DB98495" w14:textId="3D514B4B" w:rsidR="00644D2D" w:rsidRPr="00541657" w:rsidRDefault="00644D2D" w:rsidP="00F825B5">
            <w:pPr>
              <w:tabs>
                <w:tab w:val="left" w:pos="915"/>
              </w:tabs>
              <w:suppressAutoHyphens/>
              <w:spacing w:line="360" w:lineRule="auto"/>
              <w:rPr>
                <w:rFonts w:ascii="Arial" w:eastAsia="Calibri" w:hAnsi="Arial" w:cs="Arial"/>
                <w:b/>
                <w:color w:val="000000"/>
                <w:spacing w:val="20"/>
                <w:sz w:val="24"/>
              </w:rPr>
            </w:pPr>
          </w:p>
          <w:p w14:paraId="4B537BC4" w14:textId="03375B63" w:rsidR="00644D2D" w:rsidRPr="00541657" w:rsidRDefault="00644D2D" w:rsidP="00F825B5">
            <w:pPr>
              <w:suppressAutoHyphens/>
              <w:spacing w:line="360" w:lineRule="auto"/>
              <w:rPr>
                <w:rFonts w:ascii="Arial" w:eastAsia="Calibri" w:hAnsi="Arial" w:cs="Arial"/>
                <w:b/>
                <w:color w:val="000000"/>
                <w:spacing w:val="20"/>
                <w:sz w:val="24"/>
              </w:rPr>
            </w:pPr>
          </w:p>
        </w:tc>
        <w:tc>
          <w:tcPr>
            <w:tcW w:w="3834" w:type="dxa"/>
            <w:tcBorders>
              <w:bottom w:val="single" w:sz="4" w:space="0" w:color="auto"/>
            </w:tcBorders>
          </w:tcPr>
          <w:p w14:paraId="5CBFDB87" w14:textId="77777777" w:rsidR="00644D2D" w:rsidRPr="00541657" w:rsidRDefault="00644D2D" w:rsidP="00F825B5">
            <w:pPr>
              <w:suppressAutoHyphens/>
              <w:spacing w:line="360" w:lineRule="auto"/>
              <w:rPr>
                <w:rFonts w:ascii="Arial" w:eastAsia="Calibri" w:hAnsi="Arial" w:cs="Arial"/>
                <w:b/>
                <w:color w:val="000000"/>
                <w:spacing w:val="20"/>
                <w:sz w:val="24"/>
              </w:rPr>
            </w:pPr>
          </w:p>
        </w:tc>
        <w:tc>
          <w:tcPr>
            <w:tcW w:w="3938" w:type="dxa"/>
            <w:tcBorders>
              <w:bottom w:val="single" w:sz="4" w:space="0" w:color="auto"/>
            </w:tcBorders>
          </w:tcPr>
          <w:p w14:paraId="26B60CEA" w14:textId="77777777" w:rsidR="00644D2D" w:rsidRPr="00541657" w:rsidRDefault="00644D2D" w:rsidP="00F825B5">
            <w:pPr>
              <w:suppressAutoHyphens/>
              <w:spacing w:line="360" w:lineRule="auto"/>
              <w:rPr>
                <w:rFonts w:ascii="Arial" w:eastAsia="Calibri" w:hAnsi="Arial" w:cs="Arial"/>
                <w:b/>
                <w:color w:val="000000"/>
                <w:spacing w:val="20"/>
                <w:sz w:val="24"/>
              </w:rPr>
            </w:pPr>
          </w:p>
          <w:p w14:paraId="4755B544" w14:textId="379CA5C8" w:rsidR="00644D2D" w:rsidRPr="00541657" w:rsidRDefault="00644D2D" w:rsidP="00F825B5">
            <w:pPr>
              <w:suppressAutoHyphens/>
              <w:spacing w:line="360" w:lineRule="auto"/>
              <w:rPr>
                <w:rFonts w:ascii="Arial" w:eastAsia="Calibri" w:hAnsi="Arial" w:cs="Arial"/>
                <w:b/>
                <w:color w:val="000000"/>
                <w:spacing w:val="20"/>
                <w:sz w:val="24"/>
              </w:rPr>
            </w:pPr>
          </w:p>
        </w:tc>
      </w:tr>
      <w:tr w:rsidR="00644D2D" w:rsidRPr="00541657" w14:paraId="7F8FCD4C" w14:textId="1471FE0A" w:rsidTr="00644D2D">
        <w:trPr>
          <w:trHeight w:val="707"/>
        </w:trPr>
        <w:tc>
          <w:tcPr>
            <w:tcW w:w="895" w:type="dxa"/>
            <w:tcBorders>
              <w:top w:val="single" w:sz="4" w:space="0" w:color="auto"/>
              <w:left w:val="single" w:sz="4" w:space="0" w:color="auto"/>
              <w:bottom w:val="single" w:sz="4" w:space="0" w:color="auto"/>
              <w:right w:val="single" w:sz="4" w:space="0" w:color="auto"/>
            </w:tcBorders>
            <w:vAlign w:val="center"/>
          </w:tcPr>
          <w:p w14:paraId="317E09F4" w14:textId="77777777" w:rsidR="00644D2D" w:rsidRPr="0069752E" w:rsidRDefault="00644D2D"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2077" w:type="dxa"/>
            <w:tcBorders>
              <w:top w:val="single" w:sz="4" w:space="0" w:color="auto"/>
              <w:left w:val="single" w:sz="4" w:space="0" w:color="auto"/>
              <w:bottom w:val="single" w:sz="4" w:space="0" w:color="auto"/>
              <w:right w:val="single" w:sz="4" w:space="0" w:color="auto"/>
            </w:tcBorders>
          </w:tcPr>
          <w:p w14:paraId="4B50AE0E" w14:textId="77777777" w:rsidR="00644D2D" w:rsidRPr="0069752E" w:rsidRDefault="00644D2D" w:rsidP="00F825B5">
            <w:pPr>
              <w:suppressAutoHyphens/>
              <w:spacing w:line="360" w:lineRule="auto"/>
              <w:rPr>
                <w:rFonts w:ascii="Arial" w:eastAsia="Calibri" w:hAnsi="Arial" w:cs="Arial"/>
                <w:b/>
                <w:sz w:val="24"/>
              </w:rPr>
            </w:pPr>
            <w:r w:rsidRPr="0069752E">
              <w:rPr>
                <w:rFonts w:ascii="Arial" w:eastAsia="Calibri" w:hAnsi="Arial" w:cs="Arial"/>
                <w:b/>
                <w:sz w:val="24"/>
              </w:rPr>
              <w:t>Zobowiązania warunkowe</w:t>
            </w:r>
          </w:p>
        </w:tc>
        <w:tc>
          <w:tcPr>
            <w:tcW w:w="3834" w:type="dxa"/>
            <w:tcBorders>
              <w:top w:val="single" w:sz="4" w:space="0" w:color="auto"/>
              <w:left w:val="single" w:sz="4" w:space="0" w:color="auto"/>
              <w:bottom w:val="single" w:sz="4" w:space="0" w:color="auto"/>
              <w:right w:val="single" w:sz="4" w:space="0" w:color="auto"/>
            </w:tcBorders>
          </w:tcPr>
          <w:p w14:paraId="713235CF" w14:textId="77777777" w:rsidR="00644D2D" w:rsidRPr="0069752E" w:rsidRDefault="00644D2D"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 obrotowego</w:t>
            </w:r>
          </w:p>
        </w:tc>
        <w:tc>
          <w:tcPr>
            <w:tcW w:w="3938" w:type="dxa"/>
            <w:tcBorders>
              <w:top w:val="single" w:sz="4" w:space="0" w:color="auto"/>
              <w:left w:val="single" w:sz="4" w:space="0" w:color="auto"/>
              <w:bottom w:val="single" w:sz="4" w:space="0" w:color="auto"/>
              <w:right w:val="single" w:sz="4" w:space="0" w:color="auto"/>
            </w:tcBorders>
          </w:tcPr>
          <w:p w14:paraId="2E474787" w14:textId="77777777" w:rsidR="00644D2D" w:rsidRPr="0069752E" w:rsidRDefault="00644D2D" w:rsidP="00F825B5">
            <w:pPr>
              <w:suppressAutoHyphens/>
              <w:spacing w:line="360" w:lineRule="auto"/>
              <w:rPr>
                <w:rFonts w:ascii="Arial" w:eastAsia="Calibri" w:hAnsi="Arial" w:cs="Arial"/>
                <w:b/>
                <w:sz w:val="24"/>
              </w:rPr>
            </w:pPr>
            <w:r w:rsidRPr="0069752E">
              <w:rPr>
                <w:rFonts w:ascii="Arial" w:eastAsia="Calibri" w:hAnsi="Arial" w:cs="Arial"/>
                <w:b/>
                <w:sz w:val="24"/>
              </w:rPr>
              <w:t>w tym zabezpieczone na majątku jednostki</w:t>
            </w:r>
          </w:p>
        </w:tc>
      </w:tr>
      <w:tr w:rsidR="00644D2D" w:rsidRPr="00541657" w14:paraId="0F1C00D8" w14:textId="42AC9A86" w:rsidTr="00644D2D">
        <w:trPr>
          <w:trHeight w:val="353"/>
        </w:trPr>
        <w:tc>
          <w:tcPr>
            <w:tcW w:w="895" w:type="dxa"/>
            <w:tcBorders>
              <w:top w:val="single" w:sz="4" w:space="0" w:color="auto"/>
              <w:left w:val="single" w:sz="4" w:space="0" w:color="auto"/>
              <w:bottom w:val="single" w:sz="4" w:space="0" w:color="auto"/>
              <w:right w:val="single" w:sz="4" w:space="0" w:color="auto"/>
            </w:tcBorders>
          </w:tcPr>
          <w:p w14:paraId="4AC3D2D9"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2077" w:type="dxa"/>
            <w:tcBorders>
              <w:top w:val="single" w:sz="4" w:space="0" w:color="auto"/>
              <w:left w:val="single" w:sz="4" w:space="0" w:color="auto"/>
              <w:bottom w:val="single" w:sz="4" w:space="0" w:color="auto"/>
              <w:right w:val="single" w:sz="4" w:space="0" w:color="auto"/>
            </w:tcBorders>
          </w:tcPr>
          <w:p w14:paraId="557C9A95"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Gwarancje</w:t>
            </w:r>
          </w:p>
        </w:tc>
        <w:tc>
          <w:tcPr>
            <w:tcW w:w="3834" w:type="dxa"/>
            <w:tcBorders>
              <w:top w:val="single" w:sz="4" w:space="0" w:color="auto"/>
              <w:left w:val="single" w:sz="4" w:space="0" w:color="auto"/>
              <w:bottom w:val="single" w:sz="4" w:space="0" w:color="auto"/>
              <w:right w:val="single" w:sz="4" w:space="0" w:color="auto"/>
            </w:tcBorders>
          </w:tcPr>
          <w:p w14:paraId="28433879" w14:textId="17A8D2CF"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35DA347A" w14:textId="329036A8"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7355369A" w14:textId="08DB4663" w:rsidTr="00644D2D">
        <w:trPr>
          <w:trHeight w:val="354"/>
        </w:trPr>
        <w:tc>
          <w:tcPr>
            <w:tcW w:w="895" w:type="dxa"/>
            <w:tcBorders>
              <w:top w:val="single" w:sz="4" w:space="0" w:color="auto"/>
              <w:left w:val="single" w:sz="5" w:space="0" w:color="000000"/>
              <w:bottom w:val="single" w:sz="5" w:space="0" w:color="000000"/>
              <w:right w:val="single" w:sz="5" w:space="0" w:color="000000"/>
            </w:tcBorders>
          </w:tcPr>
          <w:p w14:paraId="40590DC0"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2077" w:type="dxa"/>
            <w:tcBorders>
              <w:top w:val="single" w:sz="4" w:space="0" w:color="auto"/>
              <w:left w:val="single" w:sz="5" w:space="0" w:color="000000"/>
              <w:bottom w:val="single" w:sz="5" w:space="0" w:color="000000"/>
              <w:right w:val="single" w:sz="5" w:space="0" w:color="000000"/>
            </w:tcBorders>
          </w:tcPr>
          <w:p w14:paraId="337149D4"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Poręczenia</w:t>
            </w:r>
          </w:p>
        </w:tc>
        <w:tc>
          <w:tcPr>
            <w:tcW w:w="3834" w:type="dxa"/>
            <w:tcBorders>
              <w:top w:val="single" w:sz="4" w:space="0" w:color="auto"/>
              <w:left w:val="single" w:sz="4" w:space="0" w:color="auto"/>
              <w:bottom w:val="single" w:sz="4" w:space="0" w:color="auto"/>
              <w:right w:val="single" w:sz="4" w:space="0" w:color="auto"/>
            </w:tcBorders>
          </w:tcPr>
          <w:p w14:paraId="1C2A2402" w14:textId="0D9958E2"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17B419F9" w14:textId="4EF3847B"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47ADADB2" w14:textId="19AE8E59" w:rsidTr="00644D2D">
        <w:trPr>
          <w:trHeight w:val="463"/>
        </w:trPr>
        <w:tc>
          <w:tcPr>
            <w:tcW w:w="895" w:type="dxa"/>
            <w:tcBorders>
              <w:top w:val="single" w:sz="5" w:space="0" w:color="000000"/>
              <w:left w:val="single" w:sz="5" w:space="0" w:color="000000"/>
              <w:bottom w:val="single" w:sz="6" w:space="0" w:color="000000"/>
              <w:right w:val="single" w:sz="5" w:space="0" w:color="000000"/>
            </w:tcBorders>
            <w:vAlign w:val="center"/>
          </w:tcPr>
          <w:p w14:paraId="271CA749"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2.1.</w:t>
            </w:r>
          </w:p>
        </w:tc>
        <w:tc>
          <w:tcPr>
            <w:tcW w:w="2077" w:type="dxa"/>
            <w:tcBorders>
              <w:top w:val="single" w:sz="5" w:space="0" w:color="000000"/>
              <w:left w:val="single" w:sz="5" w:space="0" w:color="000000"/>
              <w:bottom w:val="single" w:sz="6" w:space="0" w:color="000000"/>
              <w:right w:val="single" w:sz="5" w:space="0" w:color="000000"/>
            </w:tcBorders>
          </w:tcPr>
          <w:p w14:paraId="114A6062"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 tym poręczenia wekslowe</w:t>
            </w:r>
          </w:p>
        </w:tc>
        <w:tc>
          <w:tcPr>
            <w:tcW w:w="3834" w:type="dxa"/>
            <w:tcBorders>
              <w:top w:val="single" w:sz="4" w:space="0" w:color="auto"/>
              <w:left w:val="single" w:sz="4" w:space="0" w:color="auto"/>
              <w:bottom w:val="single" w:sz="4" w:space="0" w:color="auto"/>
              <w:right w:val="single" w:sz="4" w:space="0" w:color="auto"/>
            </w:tcBorders>
          </w:tcPr>
          <w:p w14:paraId="6D60404D" w14:textId="6F2E4D3B"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208FCCBA" w14:textId="5E55B583"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22F46890" w14:textId="4E7B3B9C" w:rsidTr="00644D2D">
        <w:trPr>
          <w:trHeight w:val="270"/>
        </w:trPr>
        <w:tc>
          <w:tcPr>
            <w:tcW w:w="895" w:type="dxa"/>
            <w:tcBorders>
              <w:top w:val="single" w:sz="6" w:space="0" w:color="000000"/>
              <w:left w:val="single" w:sz="5" w:space="0" w:color="000000"/>
              <w:bottom w:val="single" w:sz="5" w:space="0" w:color="000000"/>
              <w:right w:val="single" w:sz="5" w:space="0" w:color="000000"/>
            </w:tcBorders>
            <w:vAlign w:val="center"/>
          </w:tcPr>
          <w:p w14:paraId="6CED735B"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2077" w:type="dxa"/>
            <w:tcBorders>
              <w:top w:val="single" w:sz="6" w:space="0" w:color="000000"/>
              <w:left w:val="single" w:sz="5" w:space="0" w:color="000000"/>
              <w:bottom w:val="single" w:sz="5" w:space="0" w:color="000000"/>
              <w:right w:val="single" w:sz="5" w:space="0" w:color="000000"/>
            </w:tcBorders>
          </w:tcPr>
          <w:p w14:paraId="6C6F6743"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Roszczenia sporne</w:t>
            </w:r>
          </w:p>
        </w:tc>
        <w:tc>
          <w:tcPr>
            <w:tcW w:w="3834" w:type="dxa"/>
            <w:tcBorders>
              <w:top w:val="single" w:sz="4" w:space="0" w:color="auto"/>
              <w:left w:val="single" w:sz="4" w:space="0" w:color="auto"/>
              <w:bottom w:val="single" w:sz="4" w:space="0" w:color="auto"/>
              <w:right w:val="single" w:sz="4" w:space="0" w:color="auto"/>
            </w:tcBorders>
          </w:tcPr>
          <w:p w14:paraId="08D96343" w14:textId="19213DC8"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16C1C6CD" w14:textId="2B4BD74E"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27B0A5E1" w14:textId="755B6216" w:rsidTr="00644D2D">
        <w:trPr>
          <w:trHeight w:val="505"/>
        </w:trPr>
        <w:tc>
          <w:tcPr>
            <w:tcW w:w="895" w:type="dxa"/>
            <w:tcBorders>
              <w:top w:val="single" w:sz="5" w:space="0" w:color="000000"/>
              <w:left w:val="single" w:sz="5" w:space="0" w:color="000000"/>
              <w:bottom w:val="single" w:sz="5" w:space="0" w:color="000000"/>
              <w:right w:val="single" w:sz="5" w:space="0" w:color="000000"/>
            </w:tcBorders>
            <w:vAlign w:val="center"/>
          </w:tcPr>
          <w:p w14:paraId="155C17BC"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w:t>
            </w:r>
          </w:p>
        </w:tc>
        <w:tc>
          <w:tcPr>
            <w:tcW w:w="2077" w:type="dxa"/>
            <w:tcBorders>
              <w:top w:val="single" w:sz="5" w:space="0" w:color="000000"/>
              <w:left w:val="single" w:sz="5" w:space="0" w:color="000000"/>
              <w:bottom w:val="single" w:sz="5" w:space="0" w:color="000000"/>
              <w:right w:val="single" w:sz="5" w:space="0" w:color="000000"/>
            </w:tcBorders>
          </w:tcPr>
          <w:p w14:paraId="09073C5A"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Zawarte, ale jeszcze niewykonane umowy</w:t>
            </w:r>
          </w:p>
        </w:tc>
        <w:tc>
          <w:tcPr>
            <w:tcW w:w="3834" w:type="dxa"/>
            <w:tcBorders>
              <w:top w:val="single" w:sz="4" w:space="0" w:color="auto"/>
              <w:left w:val="single" w:sz="4" w:space="0" w:color="auto"/>
              <w:bottom w:val="single" w:sz="4" w:space="0" w:color="auto"/>
              <w:right w:val="single" w:sz="4" w:space="0" w:color="auto"/>
            </w:tcBorders>
          </w:tcPr>
          <w:p w14:paraId="75A2ECE2" w14:textId="178FA747"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0666900B" w14:textId="7D10FD65"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2E6F2A84" w14:textId="164213D4" w:rsidTr="00644D2D">
        <w:trPr>
          <w:trHeight w:val="457"/>
        </w:trPr>
        <w:tc>
          <w:tcPr>
            <w:tcW w:w="895" w:type="dxa"/>
            <w:tcBorders>
              <w:top w:val="single" w:sz="5" w:space="0" w:color="000000"/>
              <w:left w:val="single" w:sz="5" w:space="0" w:color="000000"/>
              <w:bottom w:val="single" w:sz="6" w:space="0" w:color="000000"/>
              <w:right w:val="single" w:sz="5" w:space="0" w:color="000000"/>
            </w:tcBorders>
            <w:vAlign w:val="center"/>
          </w:tcPr>
          <w:p w14:paraId="3ED85ED6"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5.</w:t>
            </w:r>
          </w:p>
        </w:tc>
        <w:tc>
          <w:tcPr>
            <w:tcW w:w="2077" w:type="dxa"/>
            <w:tcBorders>
              <w:top w:val="single" w:sz="5" w:space="0" w:color="000000"/>
              <w:left w:val="single" w:sz="5" w:space="0" w:color="000000"/>
              <w:bottom w:val="single" w:sz="6" w:space="0" w:color="000000"/>
              <w:right w:val="single" w:sz="5" w:space="0" w:color="000000"/>
            </w:tcBorders>
          </w:tcPr>
          <w:p w14:paraId="0DBB1721"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Inna specyfikacja, w tym:</w:t>
            </w:r>
          </w:p>
        </w:tc>
        <w:tc>
          <w:tcPr>
            <w:tcW w:w="3834" w:type="dxa"/>
            <w:tcBorders>
              <w:top w:val="single" w:sz="4" w:space="0" w:color="auto"/>
              <w:left w:val="single" w:sz="4" w:space="0" w:color="auto"/>
              <w:bottom w:val="single" w:sz="4" w:space="0" w:color="auto"/>
              <w:right w:val="single" w:sz="4" w:space="0" w:color="auto"/>
            </w:tcBorders>
          </w:tcPr>
          <w:p w14:paraId="5D73093B" w14:textId="0FD60B26"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2135F7C6" w14:textId="2176633C"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1A2DF853" w14:textId="01CBA44A" w:rsidTr="00644D2D">
        <w:trPr>
          <w:trHeight w:val="354"/>
        </w:trPr>
        <w:tc>
          <w:tcPr>
            <w:tcW w:w="895" w:type="dxa"/>
            <w:tcBorders>
              <w:top w:val="single" w:sz="6" w:space="0" w:color="000000"/>
              <w:left w:val="single" w:sz="5" w:space="0" w:color="000000"/>
              <w:bottom w:val="single" w:sz="5" w:space="0" w:color="000000"/>
              <w:right w:val="single" w:sz="5" w:space="0" w:color="000000"/>
            </w:tcBorders>
          </w:tcPr>
          <w:p w14:paraId="79BEDDA5"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5.1.</w:t>
            </w:r>
          </w:p>
        </w:tc>
        <w:tc>
          <w:tcPr>
            <w:tcW w:w="2077" w:type="dxa"/>
            <w:tcBorders>
              <w:top w:val="single" w:sz="6" w:space="0" w:color="000000"/>
              <w:left w:val="single" w:sz="5" w:space="0" w:color="000000"/>
              <w:bottom w:val="single" w:sz="5" w:space="0" w:color="000000"/>
              <w:right w:val="single" w:sz="5" w:space="0" w:color="000000"/>
            </w:tcBorders>
          </w:tcPr>
          <w:p w14:paraId="2A49FF06"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hipoteki</w:t>
            </w:r>
          </w:p>
        </w:tc>
        <w:tc>
          <w:tcPr>
            <w:tcW w:w="3834" w:type="dxa"/>
            <w:tcBorders>
              <w:top w:val="single" w:sz="4" w:space="0" w:color="auto"/>
              <w:left w:val="single" w:sz="4" w:space="0" w:color="auto"/>
              <w:bottom w:val="single" w:sz="4" w:space="0" w:color="auto"/>
              <w:right w:val="single" w:sz="4" w:space="0" w:color="auto"/>
            </w:tcBorders>
          </w:tcPr>
          <w:p w14:paraId="73C95B39" w14:textId="55C9B1A3"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0EBD95F1" w14:textId="35B0A6F0"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4F388784" w14:textId="14BBE33E" w:rsidTr="00644D2D">
        <w:trPr>
          <w:trHeight w:val="353"/>
        </w:trPr>
        <w:tc>
          <w:tcPr>
            <w:tcW w:w="895" w:type="dxa"/>
            <w:tcBorders>
              <w:top w:val="single" w:sz="5" w:space="0" w:color="000000"/>
              <w:left w:val="single" w:sz="5" w:space="0" w:color="000000"/>
              <w:bottom w:val="single" w:sz="5" w:space="0" w:color="000000"/>
              <w:right w:val="single" w:sz="5" w:space="0" w:color="000000"/>
            </w:tcBorders>
          </w:tcPr>
          <w:p w14:paraId="709C3D59"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lastRenderedPageBreak/>
              <w:t>5.2.</w:t>
            </w:r>
          </w:p>
        </w:tc>
        <w:tc>
          <w:tcPr>
            <w:tcW w:w="2077" w:type="dxa"/>
            <w:tcBorders>
              <w:top w:val="single" w:sz="5" w:space="0" w:color="000000"/>
              <w:left w:val="single" w:sz="5" w:space="0" w:color="000000"/>
              <w:bottom w:val="single" w:sz="5" w:space="0" w:color="000000"/>
              <w:right w:val="single" w:sz="5" w:space="0" w:color="000000"/>
            </w:tcBorders>
          </w:tcPr>
          <w:p w14:paraId="34EA7E30" w14:textId="77777777"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zastawy</w:t>
            </w:r>
          </w:p>
        </w:tc>
        <w:tc>
          <w:tcPr>
            <w:tcW w:w="3834" w:type="dxa"/>
            <w:tcBorders>
              <w:top w:val="single" w:sz="4" w:space="0" w:color="auto"/>
              <w:left w:val="single" w:sz="4" w:space="0" w:color="auto"/>
              <w:bottom w:val="single" w:sz="4" w:space="0" w:color="auto"/>
              <w:right w:val="single" w:sz="4" w:space="0" w:color="auto"/>
            </w:tcBorders>
          </w:tcPr>
          <w:p w14:paraId="22F7BED9" w14:textId="55010E2B"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15614248" w14:textId="24895E51"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644D2D" w:rsidRPr="00541657" w14:paraId="7802822E" w14:textId="108F960A" w:rsidTr="00644D2D">
        <w:trPr>
          <w:trHeight w:val="353"/>
        </w:trPr>
        <w:tc>
          <w:tcPr>
            <w:tcW w:w="2972" w:type="dxa"/>
            <w:gridSpan w:val="2"/>
            <w:tcBorders>
              <w:top w:val="single" w:sz="5" w:space="0" w:color="000000"/>
              <w:left w:val="single" w:sz="5" w:space="0" w:color="000000"/>
              <w:bottom w:val="single" w:sz="5" w:space="0" w:color="000000"/>
              <w:right w:val="single" w:sz="5" w:space="0" w:color="000000"/>
            </w:tcBorders>
          </w:tcPr>
          <w:p w14:paraId="46B3B81B" w14:textId="764BA30C" w:rsidR="00644D2D" w:rsidRPr="00541657" w:rsidRDefault="00644D2D"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Suma</w:t>
            </w:r>
          </w:p>
        </w:tc>
        <w:tc>
          <w:tcPr>
            <w:tcW w:w="3834" w:type="dxa"/>
            <w:tcBorders>
              <w:top w:val="single" w:sz="5" w:space="0" w:color="000000"/>
              <w:left w:val="single" w:sz="5" w:space="0" w:color="000000"/>
              <w:bottom w:val="single" w:sz="5" w:space="0" w:color="000000"/>
              <w:right w:val="single" w:sz="5" w:space="0" w:color="000000"/>
            </w:tcBorders>
          </w:tcPr>
          <w:p w14:paraId="77AAC5E3" w14:textId="5480D36B" w:rsidR="00644D2D" w:rsidRPr="00541657" w:rsidRDefault="00644D2D"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938" w:type="dxa"/>
            <w:tcBorders>
              <w:top w:val="single" w:sz="4" w:space="0" w:color="auto"/>
              <w:left w:val="single" w:sz="4" w:space="0" w:color="auto"/>
              <w:bottom w:val="single" w:sz="4" w:space="0" w:color="auto"/>
              <w:right w:val="single" w:sz="4" w:space="0" w:color="auto"/>
            </w:tcBorders>
          </w:tcPr>
          <w:p w14:paraId="6D768CC0" w14:textId="44F402F9" w:rsidR="00644D2D" w:rsidRPr="00541657" w:rsidRDefault="00644D2D" w:rsidP="00F825B5">
            <w:pPr>
              <w:suppressAutoHyphens/>
              <w:spacing w:line="360" w:lineRule="auto"/>
              <w:ind w:right="2"/>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1349163A"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75E657C1"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0C17928"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951B8B1" w14:textId="77777777" w:rsidR="00CF5F75"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0F272AE1" w14:textId="77777777" w:rsidR="00CF5F75" w:rsidRPr="00541657" w:rsidRDefault="00CF5F75" w:rsidP="00F825B5">
      <w:pPr>
        <w:suppressAutoHyphens/>
        <w:spacing w:line="360" w:lineRule="auto"/>
        <w:rPr>
          <w:rFonts w:ascii="Arial" w:eastAsia="Calibri" w:hAnsi="Arial" w:cs="Arial"/>
          <w:b/>
          <w:color w:val="000000"/>
          <w:spacing w:val="20"/>
          <w:sz w:val="24"/>
        </w:rPr>
      </w:pPr>
    </w:p>
    <w:p w14:paraId="73B60069" w14:textId="38A5A910" w:rsidR="00CF5F75" w:rsidRPr="00F825B5" w:rsidRDefault="00DB1798" w:rsidP="00F825B5">
      <w:pPr>
        <w:pStyle w:val="Nagwek3"/>
        <w:suppressAutoHyphens/>
        <w:spacing w:line="360" w:lineRule="auto"/>
        <w:rPr>
          <w:rFonts w:ascii="Arial" w:eastAsia="Calibri" w:hAnsi="Arial" w:cs="Arial"/>
          <w:b/>
          <w:color w:val="000000"/>
          <w:sz w:val="28"/>
          <w:szCs w:val="28"/>
        </w:rPr>
      </w:pPr>
      <w:r w:rsidRPr="00541657">
        <w:rPr>
          <w:rFonts w:eastAsia="Calibri"/>
        </w:rPr>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1.13.1  Rozliczenia międzyokresowe czynne </w:t>
      </w:r>
    </w:p>
    <w:tbl>
      <w:tblPr>
        <w:tblStyle w:val="TableGrid"/>
        <w:tblW w:w="12827" w:type="dxa"/>
        <w:tblInd w:w="73" w:type="dxa"/>
        <w:tblCellMar>
          <w:top w:w="84" w:type="dxa"/>
          <w:left w:w="59" w:type="dxa"/>
          <w:right w:w="27" w:type="dxa"/>
        </w:tblCellMar>
        <w:tblLook w:val="04A0" w:firstRow="1" w:lastRow="0" w:firstColumn="1" w:lastColumn="0" w:noHBand="0" w:noVBand="1"/>
      </w:tblPr>
      <w:tblGrid>
        <w:gridCol w:w="1350"/>
        <w:gridCol w:w="3882"/>
        <w:gridCol w:w="3909"/>
        <w:gridCol w:w="3686"/>
      </w:tblGrid>
      <w:tr w:rsidR="00CF5F75" w:rsidRPr="00541657" w14:paraId="7F3128E6" w14:textId="77777777" w:rsidTr="00DB1798">
        <w:trPr>
          <w:trHeight w:val="405"/>
        </w:trPr>
        <w:tc>
          <w:tcPr>
            <w:tcW w:w="5232" w:type="dxa"/>
            <w:gridSpan w:val="2"/>
            <w:tcBorders>
              <w:bottom w:val="single" w:sz="4" w:space="0" w:color="auto"/>
            </w:tcBorders>
          </w:tcPr>
          <w:p w14:paraId="283AB7C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909" w:type="dxa"/>
            <w:tcBorders>
              <w:bottom w:val="single" w:sz="4" w:space="0" w:color="auto"/>
            </w:tcBorders>
          </w:tcPr>
          <w:p w14:paraId="6FA91C0A"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686" w:type="dxa"/>
            <w:tcBorders>
              <w:bottom w:val="single" w:sz="4" w:space="0" w:color="auto"/>
            </w:tcBorders>
          </w:tcPr>
          <w:p w14:paraId="45A5A82A"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6B390ECB" w14:textId="77777777" w:rsidTr="00DB1798">
        <w:trPr>
          <w:trHeight w:val="1316"/>
        </w:trPr>
        <w:tc>
          <w:tcPr>
            <w:tcW w:w="1350" w:type="dxa"/>
            <w:tcBorders>
              <w:top w:val="single" w:sz="4" w:space="0" w:color="auto"/>
              <w:left w:val="single" w:sz="4" w:space="0" w:color="auto"/>
              <w:bottom w:val="single" w:sz="4" w:space="0" w:color="auto"/>
              <w:right w:val="single" w:sz="4" w:space="0" w:color="auto"/>
            </w:tcBorders>
            <w:vAlign w:val="center"/>
          </w:tcPr>
          <w:p w14:paraId="1BFAF10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3882" w:type="dxa"/>
            <w:tcBorders>
              <w:top w:val="single" w:sz="4" w:space="0" w:color="auto"/>
              <w:left w:val="single" w:sz="4" w:space="0" w:color="auto"/>
              <w:bottom w:val="single" w:sz="4" w:space="0" w:color="auto"/>
              <w:right w:val="single" w:sz="4" w:space="0" w:color="auto"/>
            </w:tcBorders>
          </w:tcPr>
          <w:p w14:paraId="04FC40C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 rozliczeń międzyokresowych czynnych według tytułów</w:t>
            </w:r>
          </w:p>
        </w:tc>
        <w:tc>
          <w:tcPr>
            <w:tcW w:w="3909" w:type="dxa"/>
            <w:tcBorders>
              <w:top w:val="single" w:sz="4" w:space="0" w:color="auto"/>
              <w:left w:val="single" w:sz="4" w:space="0" w:color="auto"/>
              <w:bottom w:val="single" w:sz="4" w:space="0" w:color="auto"/>
              <w:right w:val="single" w:sz="4" w:space="0" w:color="auto"/>
            </w:tcBorders>
            <w:vAlign w:val="center"/>
          </w:tcPr>
          <w:p w14:paraId="5C4DD97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początek roku w zł i gr</w:t>
            </w:r>
          </w:p>
        </w:tc>
        <w:tc>
          <w:tcPr>
            <w:tcW w:w="3686" w:type="dxa"/>
            <w:tcBorders>
              <w:top w:val="single" w:sz="4" w:space="0" w:color="auto"/>
              <w:left w:val="single" w:sz="4" w:space="0" w:color="auto"/>
              <w:bottom w:val="single" w:sz="4" w:space="0" w:color="auto"/>
              <w:right w:val="single" w:sz="4" w:space="0" w:color="auto"/>
            </w:tcBorders>
            <w:vAlign w:val="center"/>
          </w:tcPr>
          <w:p w14:paraId="319CE63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 w zł i gr</w:t>
            </w:r>
          </w:p>
        </w:tc>
      </w:tr>
      <w:tr w:rsidR="00CF5F75" w:rsidRPr="00541657" w14:paraId="7C40288B" w14:textId="77777777" w:rsidTr="00DB1798">
        <w:trPr>
          <w:trHeight w:val="271"/>
        </w:trPr>
        <w:tc>
          <w:tcPr>
            <w:tcW w:w="1350" w:type="dxa"/>
            <w:tcBorders>
              <w:top w:val="single" w:sz="4" w:space="0" w:color="auto"/>
              <w:left w:val="single" w:sz="7" w:space="0" w:color="000000"/>
              <w:bottom w:val="single" w:sz="7" w:space="0" w:color="000000"/>
              <w:right w:val="single" w:sz="7" w:space="0" w:color="000000"/>
            </w:tcBorders>
            <w:vAlign w:val="center"/>
          </w:tcPr>
          <w:p w14:paraId="06F965C7" w14:textId="77777777" w:rsidR="00CF5F75" w:rsidRPr="00541657" w:rsidRDefault="00CF5F75" w:rsidP="00F825B5">
            <w:pPr>
              <w:suppressAutoHyphens/>
              <w:spacing w:line="360" w:lineRule="auto"/>
              <w:ind w:right="31"/>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882" w:type="dxa"/>
            <w:tcBorders>
              <w:top w:val="single" w:sz="4" w:space="0" w:color="auto"/>
              <w:left w:val="single" w:sz="7" w:space="0" w:color="000000"/>
              <w:bottom w:val="single" w:sz="7" w:space="0" w:color="000000"/>
              <w:right w:val="single" w:sz="7" w:space="0" w:color="000000"/>
            </w:tcBorders>
          </w:tcPr>
          <w:p w14:paraId="28C249A7"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Decyzje wykonania </w:t>
            </w:r>
            <w:proofErr w:type="spellStart"/>
            <w:r w:rsidRPr="00541657">
              <w:rPr>
                <w:rFonts w:ascii="Arial" w:eastAsia="Calibri" w:hAnsi="Arial" w:cs="Arial"/>
                <w:color w:val="000000"/>
                <w:spacing w:val="20"/>
                <w:sz w:val="24"/>
              </w:rPr>
              <w:t>nasadzeń</w:t>
            </w:r>
            <w:proofErr w:type="spellEnd"/>
            <w:r w:rsidRPr="00541657">
              <w:rPr>
                <w:rFonts w:ascii="Arial" w:eastAsia="Calibri" w:hAnsi="Arial" w:cs="Arial"/>
                <w:color w:val="000000"/>
                <w:spacing w:val="20"/>
                <w:sz w:val="24"/>
              </w:rPr>
              <w:t xml:space="preserve"> następczych </w:t>
            </w:r>
          </w:p>
        </w:tc>
        <w:tc>
          <w:tcPr>
            <w:tcW w:w="3909" w:type="dxa"/>
            <w:tcBorders>
              <w:top w:val="single" w:sz="4" w:space="0" w:color="auto"/>
              <w:left w:val="single" w:sz="7" w:space="0" w:color="000000"/>
              <w:bottom w:val="single" w:sz="7" w:space="0" w:color="000000"/>
              <w:right w:val="single" w:sz="7" w:space="0" w:color="000000"/>
            </w:tcBorders>
            <w:vAlign w:val="center"/>
          </w:tcPr>
          <w:p w14:paraId="409054A6" w14:textId="0E5EB95F" w:rsidR="00CF5F75" w:rsidRPr="00541657" w:rsidRDefault="000721F6" w:rsidP="00F825B5">
            <w:pPr>
              <w:suppressAutoHyphens/>
              <w:spacing w:line="360" w:lineRule="auto"/>
              <w:ind w:right="4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4" w:space="0" w:color="auto"/>
              <w:left w:val="single" w:sz="7" w:space="0" w:color="000000"/>
              <w:bottom w:val="single" w:sz="7" w:space="0" w:color="000000"/>
              <w:right w:val="single" w:sz="7" w:space="0" w:color="000000"/>
            </w:tcBorders>
            <w:vAlign w:val="center"/>
          </w:tcPr>
          <w:p w14:paraId="7C0C3AFE" w14:textId="3B11D750" w:rsidR="00CF5F75" w:rsidRPr="00541657" w:rsidRDefault="000721F6" w:rsidP="00F825B5">
            <w:pPr>
              <w:suppressAutoHyphens/>
              <w:spacing w:line="360" w:lineRule="auto"/>
              <w:ind w:right="50"/>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52A0F393" w14:textId="77777777" w:rsidTr="00DB1798">
        <w:trPr>
          <w:trHeight w:val="596"/>
        </w:trPr>
        <w:tc>
          <w:tcPr>
            <w:tcW w:w="1350" w:type="dxa"/>
            <w:tcBorders>
              <w:top w:val="single" w:sz="7" w:space="0" w:color="000000"/>
              <w:left w:val="single" w:sz="7" w:space="0" w:color="000000"/>
              <w:bottom w:val="single" w:sz="7" w:space="0" w:color="000000"/>
              <w:right w:val="single" w:sz="7" w:space="0" w:color="000000"/>
            </w:tcBorders>
            <w:vAlign w:val="center"/>
          </w:tcPr>
          <w:p w14:paraId="44604984" w14:textId="77777777" w:rsidR="00CF5F75" w:rsidRPr="00541657" w:rsidRDefault="00CF5F75" w:rsidP="00F825B5">
            <w:pPr>
              <w:suppressAutoHyphens/>
              <w:spacing w:line="360" w:lineRule="auto"/>
              <w:ind w:right="31"/>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3882" w:type="dxa"/>
            <w:tcBorders>
              <w:top w:val="single" w:sz="7" w:space="0" w:color="000000"/>
              <w:left w:val="single" w:sz="7" w:space="0" w:color="000000"/>
              <w:bottom w:val="single" w:sz="7" w:space="0" w:color="000000"/>
              <w:right w:val="single" w:sz="7" w:space="0" w:color="000000"/>
            </w:tcBorders>
          </w:tcPr>
          <w:p w14:paraId="3CF131E2" w14:textId="77777777" w:rsidR="00CF5F75" w:rsidRPr="00541657" w:rsidRDefault="00CF5F75" w:rsidP="00F825B5">
            <w:pPr>
              <w:suppressAutoHyphens/>
              <w:spacing w:line="360" w:lineRule="auto"/>
              <w:ind w:right="218"/>
              <w:rPr>
                <w:rFonts w:ascii="Arial" w:eastAsia="Calibri" w:hAnsi="Arial" w:cs="Arial"/>
                <w:b/>
                <w:color w:val="000000"/>
                <w:spacing w:val="20"/>
                <w:sz w:val="24"/>
              </w:rPr>
            </w:pPr>
            <w:r w:rsidRPr="00541657">
              <w:rPr>
                <w:rFonts w:ascii="Arial" w:eastAsia="Calibri" w:hAnsi="Arial" w:cs="Arial"/>
                <w:color w:val="000000"/>
                <w:spacing w:val="20"/>
                <w:sz w:val="24"/>
              </w:rPr>
              <w:t xml:space="preserve">Decyzje przyznające świadczenia społeczne na okres na przełomie roku </w:t>
            </w:r>
          </w:p>
        </w:tc>
        <w:tc>
          <w:tcPr>
            <w:tcW w:w="3909" w:type="dxa"/>
            <w:tcBorders>
              <w:top w:val="single" w:sz="7" w:space="0" w:color="000000"/>
              <w:left w:val="single" w:sz="7" w:space="0" w:color="000000"/>
              <w:bottom w:val="single" w:sz="7" w:space="0" w:color="000000"/>
              <w:right w:val="single" w:sz="7" w:space="0" w:color="000000"/>
            </w:tcBorders>
            <w:vAlign w:val="center"/>
          </w:tcPr>
          <w:p w14:paraId="0C137848" w14:textId="795ED39E" w:rsidR="00CF5F75" w:rsidRPr="00541657" w:rsidRDefault="000721F6" w:rsidP="00F825B5">
            <w:pPr>
              <w:suppressAutoHyphens/>
              <w:spacing w:line="360" w:lineRule="auto"/>
              <w:ind w:right="4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7" w:space="0" w:color="000000"/>
              <w:left w:val="single" w:sz="7" w:space="0" w:color="000000"/>
              <w:bottom w:val="single" w:sz="7" w:space="0" w:color="000000"/>
              <w:right w:val="single" w:sz="7" w:space="0" w:color="000000"/>
            </w:tcBorders>
            <w:vAlign w:val="center"/>
          </w:tcPr>
          <w:p w14:paraId="61FA1914" w14:textId="44DB58E4" w:rsidR="00CF5F75" w:rsidRPr="00541657" w:rsidRDefault="000721F6" w:rsidP="00F825B5">
            <w:pPr>
              <w:suppressAutoHyphens/>
              <w:spacing w:line="360" w:lineRule="auto"/>
              <w:ind w:right="34"/>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61B74C2B" w14:textId="77777777" w:rsidTr="00DB1798">
        <w:trPr>
          <w:trHeight w:val="620"/>
        </w:trPr>
        <w:tc>
          <w:tcPr>
            <w:tcW w:w="1350" w:type="dxa"/>
            <w:tcBorders>
              <w:top w:val="single" w:sz="7" w:space="0" w:color="000000"/>
              <w:left w:val="single" w:sz="7" w:space="0" w:color="000000"/>
              <w:bottom w:val="single" w:sz="7" w:space="0" w:color="000000"/>
              <w:right w:val="single" w:sz="7" w:space="0" w:color="000000"/>
            </w:tcBorders>
            <w:vAlign w:val="center"/>
          </w:tcPr>
          <w:p w14:paraId="03AD2A0B" w14:textId="77777777" w:rsidR="00CF5F75" w:rsidRPr="00541657" w:rsidRDefault="00CF5F75" w:rsidP="00F825B5">
            <w:pPr>
              <w:suppressAutoHyphens/>
              <w:spacing w:line="360" w:lineRule="auto"/>
              <w:ind w:right="31"/>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3882" w:type="dxa"/>
            <w:tcBorders>
              <w:top w:val="single" w:sz="7" w:space="0" w:color="000000"/>
              <w:left w:val="single" w:sz="7" w:space="0" w:color="000000"/>
              <w:bottom w:val="single" w:sz="7" w:space="0" w:color="000000"/>
              <w:right w:val="single" w:sz="7" w:space="0" w:color="000000"/>
            </w:tcBorders>
          </w:tcPr>
          <w:p w14:paraId="2532A118" w14:textId="77777777" w:rsidR="00CF5F75" w:rsidRPr="00541657" w:rsidRDefault="00CF5F75" w:rsidP="00F825B5">
            <w:pPr>
              <w:suppressAutoHyphens/>
              <w:spacing w:line="360" w:lineRule="auto"/>
              <w:ind w:right="606"/>
              <w:rPr>
                <w:rFonts w:ascii="Arial" w:eastAsia="Calibri" w:hAnsi="Arial" w:cs="Arial"/>
                <w:b/>
                <w:color w:val="000000"/>
                <w:spacing w:val="20"/>
                <w:sz w:val="24"/>
              </w:rPr>
            </w:pPr>
            <w:r w:rsidRPr="00541657">
              <w:rPr>
                <w:rFonts w:ascii="Arial" w:eastAsia="Calibri" w:hAnsi="Arial" w:cs="Arial"/>
                <w:color w:val="000000"/>
                <w:spacing w:val="20"/>
                <w:sz w:val="24"/>
              </w:rPr>
              <w:t>Naliczenie należności rozłożonych na raty na lata następne</w:t>
            </w:r>
          </w:p>
        </w:tc>
        <w:tc>
          <w:tcPr>
            <w:tcW w:w="3909" w:type="dxa"/>
            <w:tcBorders>
              <w:top w:val="single" w:sz="7" w:space="0" w:color="000000"/>
              <w:left w:val="single" w:sz="7" w:space="0" w:color="000000"/>
              <w:bottom w:val="single" w:sz="7" w:space="0" w:color="000000"/>
              <w:right w:val="single" w:sz="7" w:space="0" w:color="000000"/>
            </w:tcBorders>
            <w:vAlign w:val="center"/>
          </w:tcPr>
          <w:p w14:paraId="225AD8EE" w14:textId="34F3FA6F" w:rsidR="00CF5F75" w:rsidRPr="00541657" w:rsidRDefault="000721F6" w:rsidP="00F825B5">
            <w:pPr>
              <w:suppressAutoHyphens/>
              <w:spacing w:line="360" w:lineRule="auto"/>
              <w:ind w:right="47"/>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7" w:space="0" w:color="000000"/>
              <w:left w:val="single" w:sz="7" w:space="0" w:color="000000"/>
              <w:bottom w:val="single" w:sz="7" w:space="0" w:color="000000"/>
              <w:right w:val="single" w:sz="7" w:space="0" w:color="000000"/>
            </w:tcBorders>
            <w:vAlign w:val="center"/>
          </w:tcPr>
          <w:p w14:paraId="1240F9AE" w14:textId="4DCED8D2" w:rsidR="00CF5F75" w:rsidRPr="00541657" w:rsidRDefault="000721F6" w:rsidP="00F825B5">
            <w:pPr>
              <w:suppressAutoHyphens/>
              <w:spacing w:line="360" w:lineRule="auto"/>
              <w:ind w:right="50"/>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2028EE91" w14:textId="77777777" w:rsidTr="00DB1798">
        <w:trPr>
          <w:trHeight w:val="438"/>
        </w:trPr>
        <w:tc>
          <w:tcPr>
            <w:tcW w:w="5232" w:type="dxa"/>
            <w:gridSpan w:val="2"/>
            <w:tcBorders>
              <w:top w:val="single" w:sz="7" w:space="0" w:color="000000"/>
              <w:left w:val="single" w:sz="7" w:space="0" w:color="000000"/>
              <w:bottom w:val="single" w:sz="7" w:space="0" w:color="000000"/>
              <w:right w:val="single" w:sz="7" w:space="0" w:color="000000"/>
            </w:tcBorders>
          </w:tcPr>
          <w:p w14:paraId="4FF20428" w14:textId="76A17596" w:rsidR="00CF5F75" w:rsidRPr="00541657" w:rsidRDefault="00CF5F75" w:rsidP="00F825B5">
            <w:pPr>
              <w:suppressAutoHyphens/>
              <w:spacing w:line="360" w:lineRule="auto"/>
              <w:ind w:right="40"/>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3909" w:type="dxa"/>
            <w:tcBorders>
              <w:top w:val="single" w:sz="7" w:space="0" w:color="000000"/>
              <w:left w:val="single" w:sz="7" w:space="0" w:color="000000"/>
              <w:bottom w:val="single" w:sz="7" w:space="0" w:color="000000"/>
              <w:right w:val="single" w:sz="7" w:space="0" w:color="000000"/>
            </w:tcBorders>
          </w:tcPr>
          <w:p w14:paraId="12965A03" w14:textId="46FAE91D" w:rsidR="00CF5F75" w:rsidRPr="00541657" w:rsidRDefault="000721F6" w:rsidP="00F825B5">
            <w:pPr>
              <w:suppressAutoHyphens/>
              <w:spacing w:line="360" w:lineRule="auto"/>
              <w:ind w:right="50"/>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7" w:space="0" w:color="000000"/>
              <w:left w:val="single" w:sz="7" w:space="0" w:color="000000"/>
              <w:bottom w:val="single" w:sz="7" w:space="0" w:color="000000"/>
              <w:right w:val="single" w:sz="7" w:space="0" w:color="000000"/>
            </w:tcBorders>
          </w:tcPr>
          <w:p w14:paraId="2D07D2A6" w14:textId="4C019368" w:rsidR="00CF5F75" w:rsidRPr="00541657" w:rsidRDefault="000721F6" w:rsidP="00F825B5">
            <w:pPr>
              <w:suppressAutoHyphens/>
              <w:spacing w:line="360" w:lineRule="auto"/>
              <w:ind w:right="34"/>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5D54F65C"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1F7BFE6A" w14:textId="2DCFE8C9" w:rsidR="00CF5F75" w:rsidRDefault="00CF5F75" w:rsidP="00F825B5">
      <w:pPr>
        <w:suppressAutoHyphens/>
        <w:spacing w:after="161"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p w14:paraId="1C223F70" w14:textId="77777777" w:rsidR="00F825B5" w:rsidRPr="00541657" w:rsidRDefault="00F825B5" w:rsidP="00F825B5">
      <w:pPr>
        <w:suppressAutoHyphens/>
        <w:spacing w:after="161" w:line="360" w:lineRule="auto"/>
        <w:rPr>
          <w:rFonts w:ascii="Arial" w:eastAsia="Calibri" w:hAnsi="Arial" w:cs="Arial"/>
          <w:b/>
          <w:color w:val="000000"/>
          <w:spacing w:val="20"/>
          <w:sz w:val="24"/>
        </w:rPr>
      </w:pPr>
    </w:p>
    <w:p w14:paraId="7CF09696" w14:textId="75B2FA56" w:rsidR="00CF5F75" w:rsidRPr="00541657" w:rsidRDefault="00CF5F75" w:rsidP="00F825B5">
      <w:pPr>
        <w:suppressAutoHyphens/>
        <w:spacing w:after="158" w:line="360" w:lineRule="auto"/>
        <w:rPr>
          <w:rFonts w:ascii="Arial" w:eastAsia="Calibri" w:hAnsi="Arial" w:cs="Arial"/>
          <w:color w:val="000000"/>
          <w:spacing w:val="20"/>
          <w:sz w:val="24"/>
        </w:rPr>
      </w:pPr>
      <w:r w:rsidRPr="00541657">
        <w:rPr>
          <w:rFonts w:ascii="Arial" w:eastAsia="Calibri" w:hAnsi="Arial" w:cs="Arial"/>
          <w:color w:val="000000"/>
          <w:spacing w:val="20"/>
          <w:sz w:val="24"/>
        </w:rPr>
        <w:t xml:space="preserve"> </w:t>
      </w:r>
    </w:p>
    <w:tbl>
      <w:tblPr>
        <w:tblStyle w:val="TableGrid"/>
        <w:tblW w:w="12850" w:type="dxa"/>
        <w:tblInd w:w="50" w:type="dxa"/>
        <w:tblCellMar>
          <w:top w:w="90" w:type="dxa"/>
          <w:left w:w="63" w:type="dxa"/>
          <w:bottom w:w="2" w:type="dxa"/>
          <w:right w:w="115" w:type="dxa"/>
        </w:tblCellMar>
        <w:tblLook w:val="04A0" w:firstRow="1" w:lastRow="0" w:firstColumn="1" w:lastColumn="0" w:noHBand="0" w:noVBand="1"/>
      </w:tblPr>
      <w:tblGrid>
        <w:gridCol w:w="1443"/>
        <w:gridCol w:w="3953"/>
        <w:gridCol w:w="3768"/>
        <w:gridCol w:w="3686"/>
      </w:tblGrid>
      <w:tr w:rsidR="00CF5F75" w:rsidRPr="00541657" w14:paraId="1DA4B9F9" w14:textId="77777777" w:rsidTr="00DB1798">
        <w:trPr>
          <w:trHeight w:val="442"/>
        </w:trPr>
        <w:tc>
          <w:tcPr>
            <w:tcW w:w="5396" w:type="dxa"/>
            <w:gridSpan w:val="2"/>
            <w:tcBorders>
              <w:bottom w:val="single" w:sz="4" w:space="0" w:color="auto"/>
            </w:tcBorders>
          </w:tcPr>
          <w:p w14:paraId="0A66637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768" w:type="dxa"/>
            <w:tcBorders>
              <w:bottom w:val="single" w:sz="4" w:space="0" w:color="auto"/>
            </w:tcBorders>
          </w:tcPr>
          <w:p w14:paraId="15027F09"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686" w:type="dxa"/>
            <w:tcBorders>
              <w:bottom w:val="single" w:sz="4" w:space="0" w:color="auto"/>
            </w:tcBorders>
          </w:tcPr>
          <w:p w14:paraId="1BD03598"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0C806DF3" w14:textId="77777777" w:rsidTr="00DB1798">
        <w:trPr>
          <w:trHeight w:val="610"/>
        </w:trPr>
        <w:tc>
          <w:tcPr>
            <w:tcW w:w="1443" w:type="dxa"/>
            <w:tcBorders>
              <w:top w:val="single" w:sz="4" w:space="0" w:color="auto"/>
              <w:left w:val="single" w:sz="4" w:space="0" w:color="auto"/>
              <w:bottom w:val="single" w:sz="4" w:space="0" w:color="auto"/>
              <w:right w:val="single" w:sz="4" w:space="0" w:color="auto"/>
            </w:tcBorders>
            <w:vAlign w:val="bottom"/>
          </w:tcPr>
          <w:p w14:paraId="537F504F"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3953" w:type="dxa"/>
            <w:tcBorders>
              <w:top w:val="single" w:sz="4" w:space="0" w:color="auto"/>
              <w:left w:val="single" w:sz="4" w:space="0" w:color="auto"/>
              <w:bottom w:val="single" w:sz="4" w:space="0" w:color="auto"/>
              <w:right w:val="single" w:sz="4" w:space="0" w:color="auto"/>
            </w:tcBorders>
            <w:vAlign w:val="bottom"/>
          </w:tcPr>
          <w:p w14:paraId="5638D22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 rozliczeń międzyokresowych biernych według tytułów</w:t>
            </w:r>
          </w:p>
        </w:tc>
        <w:tc>
          <w:tcPr>
            <w:tcW w:w="3768" w:type="dxa"/>
            <w:tcBorders>
              <w:top w:val="single" w:sz="4" w:space="0" w:color="auto"/>
              <w:left w:val="single" w:sz="4" w:space="0" w:color="auto"/>
              <w:bottom w:val="single" w:sz="4" w:space="0" w:color="auto"/>
              <w:right w:val="single" w:sz="4" w:space="0" w:color="auto"/>
            </w:tcBorders>
            <w:vAlign w:val="bottom"/>
          </w:tcPr>
          <w:p w14:paraId="5CE2C16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początek roku w zł i gr</w:t>
            </w:r>
          </w:p>
        </w:tc>
        <w:tc>
          <w:tcPr>
            <w:tcW w:w="3686" w:type="dxa"/>
            <w:tcBorders>
              <w:top w:val="single" w:sz="4" w:space="0" w:color="auto"/>
              <w:left w:val="single" w:sz="4" w:space="0" w:color="auto"/>
              <w:bottom w:val="single" w:sz="4" w:space="0" w:color="auto"/>
              <w:right w:val="single" w:sz="4" w:space="0" w:color="auto"/>
            </w:tcBorders>
            <w:vAlign w:val="bottom"/>
          </w:tcPr>
          <w:p w14:paraId="0222CF8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Stan na koniec roku w zł i gr</w:t>
            </w:r>
          </w:p>
        </w:tc>
      </w:tr>
      <w:tr w:rsidR="00CF5F75" w:rsidRPr="00541657" w14:paraId="08317A39" w14:textId="77777777" w:rsidTr="00DB1798">
        <w:trPr>
          <w:trHeight w:val="377"/>
        </w:trPr>
        <w:tc>
          <w:tcPr>
            <w:tcW w:w="1443" w:type="dxa"/>
            <w:tcBorders>
              <w:top w:val="single" w:sz="4" w:space="0" w:color="auto"/>
              <w:left w:val="single" w:sz="4" w:space="0" w:color="auto"/>
              <w:bottom w:val="single" w:sz="4" w:space="0" w:color="auto"/>
              <w:right w:val="single" w:sz="4" w:space="0" w:color="auto"/>
            </w:tcBorders>
          </w:tcPr>
          <w:p w14:paraId="3606B91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3953" w:type="dxa"/>
            <w:tcBorders>
              <w:top w:val="single" w:sz="4" w:space="0" w:color="auto"/>
              <w:left w:val="single" w:sz="4" w:space="0" w:color="auto"/>
              <w:bottom w:val="single" w:sz="4" w:space="0" w:color="auto"/>
              <w:right w:val="single" w:sz="4" w:space="0" w:color="auto"/>
            </w:tcBorders>
          </w:tcPr>
          <w:p w14:paraId="3AF70EC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Naprawy gwarancyjne</w:t>
            </w:r>
          </w:p>
        </w:tc>
        <w:tc>
          <w:tcPr>
            <w:tcW w:w="3768" w:type="dxa"/>
            <w:tcBorders>
              <w:top w:val="single" w:sz="4" w:space="0" w:color="auto"/>
              <w:left w:val="single" w:sz="4" w:space="0" w:color="auto"/>
              <w:bottom w:val="single" w:sz="4" w:space="0" w:color="auto"/>
              <w:right w:val="single" w:sz="4" w:space="0" w:color="auto"/>
            </w:tcBorders>
          </w:tcPr>
          <w:p w14:paraId="32FE764E" w14:textId="7D1DD88D"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4" w:space="0" w:color="auto"/>
              <w:left w:val="single" w:sz="4" w:space="0" w:color="auto"/>
              <w:bottom w:val="single" w:sz="4" w:space="0" w:color="auto"/>
              <w:right w:val="single" w:sz="4" w:space="0" w:color="auto"/>
            </w:tcBorders>
          </w:tcPr>
          <w:p w14:paraId="670D66E6" w14:textId="3365A221"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5E0D6BE7" w14:textId="77777777" w:rsidTr="00DB1798">
        <w:trPr>
          <w:trHeight w:val="313"/>
        </w:trPr>
        <w:tc>
          <w:tcPr>
            <w:tcW w:w="1443" w:type="dxa"/>
            <w:tcBorders>
              <w:top w:val="single" w:sz="4" w:space="0" w:color="auto"/>
              <w:left w:val="single" w:sz="4" w:space="0" w:color="auto"/>
              <w:bottom w:val="single" w:sz="4" w:space="0" w:color="auto"/>
              <w:right w:val="single" w:sz="4" w:space="0" w:color="auto"/>
            </w:tcBorders>
            <w:vAlign w:val="center"/>
          </w:tcPr>
          <w:p w14:paraId="6D2A8910"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w:t>
            </w:r>
          </w:p>
        </w:tc>
        <w:tc>
          <w:tcPr>
            <w:tcW w:w="3953" w:type="dxa"/>
            <w:tcBorders>
              <w:top w:val="single" w:sz="4" w:space="0" w:color="auto"/>
              <w:left w:val="single" w:sz="4" w:space="0" w:color="auto"/>
              <w:bottom w:val="single" w:sz="4" w:space="0" w:color="auto"/>
              <w:right w:val="single" w:sz="4" w:space="0" w:color="auto"/>
            </w:tcBorders>
          </w:tcPr>
          <w:p w14:paraId="13D91909" w14:textId="77777777" w:rsidR="00CF5F75" w:rsidRPr="00541657" w:rsidRDefault="00CF5F75" w:rsidP="00F825B5">
            <w:pPr>
              <w:suppressAutoHyphens/>
              <w:spacing w:line="360" w:lineRule="auto"/>
              <w:rPr>
                <w:rFonts w:ascii="Arial" w:eastAsia="Calibri" w:hAnsi="Arial" w:cs="Arial"/>
                <w:color w:val="000000"/>
                <w:spacing w:val="20"/>
                <w:sz w:val="24"/>
              </w:rPr>
            </w:pPr>
            <w:r w:rsidRPr="00541657">
              <w:rPr>
                <w:rFonts w:ascii="Arial" w:eastAsia="Calibri" w:hAnsi="Arial" w:cs="Arial"/>
                <w:color w:val="000000"/>
                <w:spacing w:val="20"/>
                <w:sz w:val="24"/>
              </w:rPr>
              <w:t>Usługi wykonane, niezafakturowane</w:t>
            </w:r>
          </w:p>
        </w:tc>
        <w:tc>
          <w:tcPr>
            <w:tcW w:w="3768" w:type="dxa"/>
            <w:tcBorders>
              <w:top w:val="single" w:sz="4" w:space="0" w:color="auto"/>
              <w:left w:val="single" w:sz="4" w:space="0" w:color="auto"/>
              <w:bottom w:val="single" w:sz="4" w:space="0" w:color="auto"/>
              <w:right w:val="single" w:sz="4" w:space="0" w:color="auto"/>
            </w:tcBorders>
            <w:vAlign w:val="center"/>
          </w:tcPr>
          <w:p w14:paraId="0AA2293E" w14:textId="1E9BB179"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4" w:space="0" w:color="auto"/>
              <w:left w:val="single" w:sz="4" w:space="0" w:color="auto"/>
              <w:bottom w:val="single" w:sz="4" w:space="0" w:color="auto"/>
              <w:right w:val="single" w:sz="4" w:space="0" w:color="auto"/>
            </w:tcBorders>
            <w:vAlign w:val="center"/>
          </w:tcPr>
          <w:p w14:paraId="0A14E121" w14:textId="43ACF0FB"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0A466F76" w14:textId="77777777" w:rsidTr="00DB1798">
        <w:trPr>
          <w:trHeight w:val="341"/>
        </w:trPr>
        <w:tc>
          <w:tcPr>
            <w:tcW w:w="1443" w:type="dxa"/>
            <w:tcBorders>
              <w:top w:val="single" w:sz="4" w:space="0" w:color="auto"/>
              <w:left w:val="single" w:sz="4" w:space="0" w:color="auto"/>
              <w:bottom w:val="single" w:sz="4" w:space="0" w:color="auto"/>
              <w:right w:val="single" w:sz="4" w:space="0" w:color="auto"/>
            </w:tcBorders>
          </w:tcPr>
          <w:p w14:paraId="43F1709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3.</w:t>
            </w:r>
          </w:p>
        </w:tc>
        <w:tc>
          <w:tcPr>
            <w:tcW w:w="3953" w:type="dxa"/>
            <w:tcBorders>
              <w:top w:val="single" w:sz="4" w:space="0" w:color="auto"/>
              <w:left w:val="single" w:sz="4" w:space="0" w:color="auto"/>
              <w:bottom w:val="single" w:sz="4" w:space="0" w:color="auto"/>
              <w:right w:val="single" w:sz="4" w:space="0" w:color="auto"/>
            </w:tcBorders>
          </w:tcPr>
          <w:p w14:paraId="2079D58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Pozostałe</w:t>
            </w:r>
          </w:p>
        </w:tc>
        <w:tc>
          <w:tcPr>
            <w:tcW w:w="3768" w:type="dxa"/>
            <w:tcBorders>
              <w:top w:val="single" w:sz="4" w:space="0" w:color="auto"/>
              <w:left w:val="single" w:sz="4" w:space="0" w:color="auto"/>
              <w:bottom w:val="single" w:sz="4" w:space="0" w:color="auto"/>
              <w:right w:val="single" w:sz="4" w:space="0" w:color="auto"/>
            </w:tcBorders>
          </w:tcPr>
          <w:p w14:paraId="7D019978" w14:textId="64D330C8"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4" w:space="0" w:color="auto"/>
              <w:left w:val="single" w:sz="4" w:space="0" w:color="auto"/>
              <w:bottom w:val="single" w:sz="4" w:space="0" w:color="auto"/>
              <w:right w:val="single" w:sz="4" w:space="0" w:color="auto"/>
            </w:tcBorders>
          </w:tcPr>
          <w:p w14:paraId="41699358" w14:textId="321071F2"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4D4A8C0D" w14:textId="77777777" w:rsidTr="00DB1798">
        <w:trPr>
          <w:trHeight w:val="271"/>
        </w:trPr>
        <w:tc>
          <w:tcPr>
            <w:tcW w:w="5396" w:type="dxa"/>
            <w:gridSpan w:val="2"/>
            <w:tcBorders>
              <w:top w:val="single" w:sz="4" w:space="0" w:color="auto"/>
              <w:left w:val="single" w:sz="4" w:space="0" w:color="auto"/>
              <w:bottom w:val="single" w:sz="4" w:space="0" w:color="auto"/>
              <w:right w:val="single" w:sz="4" w:space="0" w:color="auto"/>
            </w:tcBorders>
          </w:tcPr>
          <w:p w14:paraId="4B2EC933" w14:textId="5A8F788D"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3768" w:type="dxa"/>
            <w:tcBorders>
              <w:top w:val="single" w:sz="4" w:space="0" w:color="auto"/>
              <w:left w:val="single" w:sz="4" w:space="0" w:color="auto"/>
              <w:bottom w:val="single" w:sz="4" w:space="0" w:color="auto"/>
              <w:right w:val="single" w:sz="4" w:space="0" w:color="auto"/>
            </w:tcBorders>
          </w:tcPr>
          <w:p w14:paraId="5CE9805E" w14:textId="0986EF98"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3686" w:type="dxa"/>
            <w:tcBorders>
              <w:top w:val="single" w:sz="4" w:space="0" w:color="auto"/>
              <w:left w:val="single" w:sz="4" w:space="0" w:color="auto"/>
              <w:bottom w:val="single" w:sz="4" w:space="0" w:color="auto"/>
              <w:right w:val="single" w:sz="4" w:space="0" w:color="auto"/>
            </w:tcBorders>
          </w:tcPr>
          <w:p w14:paraId="04EE83FF" w14:textId="15827CF3"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3FEBB453"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 xml:space="preserve"> </w:t>
      </w:r>
    </w:p>
    <w:p w14:paraId="5071B9AE"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5ED26C5"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5F5363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B2EF132"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2E7CAA1"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155568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2DDF32F1" w14:textId="7CC3575B" w:rsidR="009A2AB2" w:rsidRPr="00541657" w:rsidRDefault="009A2AB2" w:rsidP="00F825B5">
      <w:pPr>
        <w:suppressAutoHyphens/>
        <w:spacing w:after="158" w:line="360" w:lineRule="auto"/>
        <w:rPr>
          <w:rFonts w:ascii="Arial" w:eastAsia="Calibri" w:hAnsi="Arial" w:cs="Arial"/>
          <w:b/>
          <w:color w:val="000000"/>
          <w:spacing w:val="20"/>
          <w:sz w:val="24"/>
        </w:rPr>
      </w:pPr>
    </w:p>
    <w:p w14:paraId="589433A3"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1.14 Łączna kwota otrzymanych przez jednostkę gwarancji i poręczeń  </w:t>
      </w:r>
    </w:p>
    <w:tbl>
      <w:tblPr>
        <w:tblStyle w:val="TableGrid"/>
        <w:tblW w:w="13969" w:type="dxa"/>
        <w:tblInd w:w="13" w:type="dxa"/>
        <w:tblCellMar>
          <w:top w:w="34" w:type="dxa"/>
          <w:left w:w="61" w:type="dxa"/>
          <w:bottom w:w="19" w:type="dxa"/>
          <w:right w:w="115" w:type="dxa"/>
        </w:tblCellMar>
        <w:tblLook w:val="04A0" w:firstRow="1" w:lastRow="0" w:firstColumn="1" w:lastColumn="0" w:noHBand="0" w:noVBand="1"/>
      </w:tblPr>
      <w:tblGrid>
        <w:gridCol w:w="1401"/>
        <w:gridCol w:w="3626"/>
        <w:gridCol w:w="4203"/>
        <w:gridCol w:w="4739"/>
      </w:tblGrid>
      <w:tr w:rsidR="00CF5F75" w:rsidRPr="00541657" w14:paraId="2DCCE01F" w14:textId="77777777" w:rsidTr="00CF5F75">
        <w:trPr>
          <w:trHeight w:val="429"/>
        </w:trPr>
        <w:tc>
          <w:tcPr>
            <w:tcW w:w="5027" w:type="dxa"/>
            <w:gridSpan w:val="2"/>
            <w:tcBorders>
              <w:bottom w:val="single" w:sz="4" w:space="0" w:color="auto"/>
            </w:tcBorders>
          </w:tcPr>
          <w:p w14:paraId="4B03F96B"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203" w:type="dxa"/>
            <w:tcBorders>
              <w:bottom w:val="single" w:sz="4" w:space="0" w:color="auto"/>
            </w:tcBorders>
          </w:tcPr>
          <w:p w14:paraId="72846E30"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739" w:type="dxa"/>
            <w:tcBorders>
              <w:bottom w:val="single" w:sz="4" w:space="0" w:color="auto"/>
            </w:tcBorders>
          </w:tcPr>
          <w:p w14:paraId="5D840BFD"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1E07B415" w14:textId="77777777" w:rsidTr="00CF5F75">
        <w:trPr>
          <w:trHeight w:val="344"/>
        </w:trPr>
        <w:tc>
          <w:tcPr>
            <w:tcW w:w="1401" w:type="dxa"/>
            <w:tcBorders>
              <w:top w:val="single" w:sz="4" w:space="0" w:color="auto"/>
              <w:left w:val="single" w:sz="4" w:space="0" w:color="auto"/>
              <w:bottom w:val="single" w:sz="4" w:space="0" w:color="auto"/>
              <w:right w:val="single" w:sz="4" w:space="0" w:color="auto"/>
            </w:tcBorders>
            <w:vAlign w:val="center"/>
          </w:tcPr>
          <w:p w14:paraId="27BEDEB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Lp.</w:t>
            </w:r>
          </w:p>
        </w:tc>
        <w:tc>
          <w:tcPr>
            <w:tcW w:w="3626" w:type="dxa"/>
            <w:tcBorders>
              <w:top w:val="single" w:sz="4" w:space="0" w:color="auto"/>
              <w:left w:val="single" w:sz="4" w:space="0" w:color="auto"/>
              <w:bottom w:val="single" w:sz="4" w:space="0" w:color="auto"/>
              <w:right w:val="single" w:sz="4" w:space="0" w:color="auto"/>
            </w:tcBorders>
            <w:vAlign w:val="center"/>
          </w:tcPr>
          <w:p w14:paraId="60735AC3"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w:t>
            </w:r>
          </w:p>
        </w:tc>
        <w:tc>
          <w:tcPr>
            <w:tcW w:w="4203" w:type="dxa"/>
            <w:tcBorders>
              <w:top w:val="single" w:sz="4" w:space="0" w:color="auto"/>
              <w:left w:val="single" w:sz="4" w:space="0" w:color="auto"/>
              <w:bottom w:val="single" w:sz="4" w:space="0" w:color="auto"/>
              <w:right w:val="single" w:sz="4" w:space="0" w:color="auto"/>
            </w:tcBorders>
          </w:tcPr>
          <w:p w14:paraId="446DD8D6"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Stan na początek roku obrotowego</w:t>
            </w:r>
          </w:p>
        </w:tc>
        <w:tc>
          <w:tcPr>
            <w:tcW w:w="4739" w:type="dxa"/>
            <w:tcBorders>
              <w:top w:val="single" w:sz="4" w:space="0" w:color="auto"/>
              <w:left w:val="single" w:sz="4" w:space="0" w:color="auto"/>
              <w:bottom w:val="single" w:sz="4" w:space="0" w:color="auto"/>
              <w:right w:val="single" w:sz="4" w:space="0" w:color="auto"/>
            </w:tcBorders>
            <w:vAlign w:val="bottom"/>
          </w:tcPr>
          <w:p w14:paraId="4524561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Stan na koniec roku obrotowego</w:t>
            </w:r>
          </w:p>
        </w:tc>
      </w:tr>
      <w:tr w:rsidR="00CF5F75" w:rsidRPr="00541657" w14:paraId="6B1BB5FE" w14:textId="77777777" w:rsidTr="00CF5F75">
        <w:trPr>
          <w:trHeight w:val="221"/>
        </w:trPr>
        <w:tc>
          <w:tcPr>
            <w:tcW w:w="1401" w:type="dxa"/>
            <w:tcBorders>
              <w:top w:val="single" w:sz="4" w:space="0" w:color="auto"/>
              <w:left w:val="single" w:sz="4" w:space="0" w:color="auto"/>
              <w:bottom w:val="single" w:sz="4" w:space="0" w:color="auto"/>
              <w:right w:val="single" w:sz="4" w:space="0" w:color="auto"/>
            </w:tcBorders>
          </w:tcPr>
          <w:p w14:paraId="2894498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1.</w:t>
            </w:r>
          </w:p>
        </w:tc>
        <w:tc>
          <w:tcPr>
            <w:tcW w:w="3626" w:type="dxa"/>
            <w:tcBorders>
              <w:top w:val="single" w:sz="4" w:space="0" w:color="auto"/>
              <w:left w:val="single" w:sz="4" w:space="0" w:color="auto"/>
              <w:bottom w:val="single" w:sz="4" w:space="0" w:color="auto"/>
              <w:right w:val="single" w:sz="4" w:space="0" w:color="auto"/>
            </w:tcBorders>
          </w:tcPr>
          <w:p w14:paraId="5BD63103"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Otrzymane gwarancje</w:t>
            </w:r>
          </w:p>
        </w:tc>
        <w:tc>
          <w:tcPr>
            <w:tcW w:w="4203" w:type="dxa"/>
            <w:tcBorders>
              <w:top w:val="single" w:sz="4" w:space="0" w:color="auto"/>
              <w:left w:val="single" w:sz="4" w:space="0" w:color="auto"/>
              <w:bottom w:val="single" w:sz="4" w:space="0" w:color="auto"/>
              <w:right w:val="single" w:sz="4" w:space="0" w:color="auto"/>
            </w:tcBorders>
          </w:tcPr>
          <w:p w14:paraId="43231FEC" w14:textId="6B22E298"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39" w:type="dxa"/>
            <w:tcBorders>
              <w:top w:val="single" w:sz="4" w:space="0" w:color="auto"/>
              <w:left w:val="single" w:sz="4" w:space="0" w:color="auto"/>
              <w:bottom w:val="single" w:sz="4" w:space="0" w:color="auto"/>
              <w:right w:val="single" w:sz="4" w:space="0" w:color="auto"/>
            </w:tcBorders>
          </w:tcPr>
          <w:p w14:paraId="358C86CA" w14:textId="42AC25AF"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3AB7C9DA" w14:textId="77777777" w:rsidTr="00CF5F75">
        <w:trPr>
          <w:trHeight w:val="184"/>
        </w:trPr>
        <w:tc>
          <w:tcPr>
            <w:tcW w:w="1401" w:type="dxa"/>
            <w:tcBorders>
              <w:top w:val="single" w:sz="4" w:space="0" w:color="auto"/>
              <w:left w:val="single" w:sz="4" w:space="0" w:color="auto"/>
              <w:bottom w:val="single" w:sz="4" w:space="0" w:color="auto"/>
              <w:right w:val="single" w:sz="4" w:space="0" w:color="auto"/>
            </w:tcBorders>
          </w:tcPr>
          <w:p w14:paraId="2121BD7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2.</w:t>
            </w:r>
          </w:p>
        </w:tc>
        <w:tc>
          <w:tcPr>
            <w:tcW w:w="3626" w:type="dxa"/>
            <w:tcBorders>
              <w:top w:val="single" w:sz="4" w:space="0" w:color="auto"/>
              <w:left w:val="single" w:sz="4" w:space="0" w:color="auto"/>
              <w:bottom w:val="single" w:sz="4" w:space="0" w:color="auto"/>
              <w:right w:val="single" w:sz="4" w:space="0" w:color="auto"/>
            </w:tcBorders>
            <w:vAlign w:val="bottom"/>
          </w:tcPr>
          <w:p w14:paraId="266E8986"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 xml:space="preserve">Otrzymane poręczenia </w:t>
            </w:r>
          </w:p>
        </w:tc>
        <w:tc>
          <w:tcPr>
            <w:tcW w:w="4203" w:type="dxa"/>
            <w:tcBorders>
              <w:top w:val="single" w:sz="4" w:space="0" w:color="auto"/>
              <w:left w:val="single" w:sz="4" w:space="0" w:color="auto"/>
              <w:bottom w:val="single" w:sz="4" w:space="0" w:color="auto"/>
              <w:right w:val="single" w:sz="4" w:space="0" w:color="auto"/>
            </w:tcBorders>
          </w:tcPr>
          <w:p w14:paraId="799EA6DA" w14:textId="5E82137E"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39" w:type="dxa"/>
            <w:tcBorders>
              <w:top w:val="single" w:sz="4" w:space="0" w:color="auto"/>
              <w:left w:val="single" w:sz="4" w:space="0" w:color="auto"/>
              <w:bottom w:val="single" w:sz="4" w:space="0" w:color="auto"/>
              <w:right w:val="single" w:sz="4" w:space="0" w:color="auto"/>
            </w:tcBorders>
          </w:tcPr>
          <w:p w14:paraId="5673FCD8" w14:textId="3AAC3A01"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04359DA7" w14:textId="77777777" w:rsidTr="00CF5F75">
        <w:trPr>
          <w:trHeight w:val="273"/>
        </w:trPr>
        <w:tc>
          <w:tcPr>
            <w:tcW w:w="5027" w:type="dxa"/>
            <w:gridSpan w:val="2"/>
            <w:tcBorders>
              <w:top w:val="single" w:sz="4" w:space="0" w:color="auto"/>
              <w:left w:val="single" w:sz="4" w:space="0" w:color="auto"/>
              <w:bottom w:val="single" w:sz="4" w:space="0" w:color="auto"/>
              <w:right w:val="single" w:sz="4" w:space="0" w:color="auto"/>
            </w:tcBorders>
          </w:tcPr>
          <w:p w14:paraId="37C792CD" w14:textId="109BB65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b/>
                <w:color w:val="000000"/>
                <w:spacing w:val="20"/>
                <w:sz w:val="24"/>
              </w:rPr>
              <w:t>S</w:t>
            </w:r>
            <w:r w:rsidR="00E01672" w:rsidRPr="00541657">
              <w:rPr>
                <w:rFonts w:ascii="Arial" w:hAnsi="Arial" w:cs="Arial"/>
                <w:b/>
                <w:color w:val="000000"/>
                <w:spacing w:val="20"/>
                <w:sz w:val="24"/>
              </w:rPr>
              <w:t>uma</w:t>
            </w:r>
          </w:p>
        </w:tc>
        <w:tc>
          <w:tcPr>
            <w:tcW w:w="4203" w:type="dxa"/>
            <w:tcBorders>
              <w:top w:val="single" w:sz="4" w:space="0" w:color="auto"/>
              <w:left w:val="single" w:sz="4" w:space="0" w:color="auto"/>
              <w:bottom w:val="single" w:sz="4" w:space="0" w:color="auto"/>
              <w:right w:val="single" w:sz="4" w:space="0" w:color="auto"/>
            </w:tcBorders>
          </w:tcPr>
          <w:p w14:paraId="7E579DCF" w14:textId="7533B6CD"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4739" w:type="dxa"/>
            <w:tcBorders>
              <w:top w:val="single" w:sz="4" w:space="0" w:color="auto"/>
              <w:left w:val="single" w:sz="4" w:space="0" w:color="auto"/>
              <w:bottom w:val="single" w:sz="4" w:space="0" w:color="auto"/>
              <w:right w:val="single" w:sz="4" w:space="0" w:color="auto"/>
            </w:tcBorders>
          </w:tcPr>
          <w:p w14:paraId="024DF827" w14:textId="0BFC8E9E" w:rsidR="00CF5F75" w:rsidRPr="00541657" w:rsidRDefault="000721F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bl>
    <w:p w14:paraId="17EDCCF7"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8DCDA2B"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6BAA61EC"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27B8912" w14:textId="77777777" w:rsidR="00CF5F75" w:rsidRPr="00541657" w:rsidRDefault="00CF5F75" w:rsidP="00F825B5">
      <w:pPr>
        <w:suppressAutoHyphens/>
        <w:spacing w:after="16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84629D1"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16BF0C33"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A43BFC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420A7BB" w14:textId="77777777" w:rsidR="00CF5F75"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03CF8F7F" w14:textId="77777777" w:rsidR="00CF5F75" w:rsidRPr="00541657" w:rsidRDefault="00CF5F75" w:rsidP="00F825B5">
      <w:pPr>
        <w:suppressAutoHyphens/>
        <w:spacing w:after="161"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3FE186F2" w14:textId="5E930883" w:rsidR="009A2AB2"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56D1BF50" w14:textId="4BADE016"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1.15 Wypłacone świadczenia pracownicze </w:t>
      </w:r>
    </w:p>
    <w:tbl>
      <w:tblPr>
        <w:tblStyle w:val="TableGrid"/>
        <w:tblW w:w="13885" w:type="dxa"/>
        <w:tblInd w:w="59" w:type="dxa"/>
        <w:tblCellMar>
          <w:top w:w="80" w:type="dxa"/>
          <w:left w:w="54" w:type="dxa"/>
          <w:right w:w="134" w:type="dxa"/>
        </w:tblCellMar>
        <w:tblLook w:val="04A0" w:firstRow="1" w:lastRow="0" w:firstColumn="1" w:lastColumn="0" w:noHBand="0" w:noVBand="1"/>
      </w:tblPr>
      <w:tblGrid>
        <w:gridCol w:w="6912"/>
        <w:gridCol w:w="6973"/>
      </w:tblGrid>
      <w:tr w:rsidR="00CF5F75" w:rsidRPr="00541657" w14:paraId="38F3F94F" w14:textId="77777777" w:rsidTr="00CF5F75">
        <w:trPr>
          <w:trHeight w:val="396"/>
        </w:trPr>
        <w:tc>
          <w:tcPr>
            <w:tcW w:w="6912" w:type="dxa"/>
            <w:tcBorders>
              <w:bottom w:val="single" w:sz="4" w:space="0" w:color="auto"/>
            </w:tcBorders>
          </w:tcPr>
          <w:p w14:paraId="47A537CE"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973" w:type="dxa"/>
            <w:tcBorders>
              <w:bottom w:val="single" w:sz="4" w:space="0" w:color="auto"/>
            </w:tcBorders>
          </w:tcPr>
          <w:p w14:paraId="285AA836"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1EAAE27C" w14:textId="77777777" w:rsidTr="00CF5F75">
        <w:trPr>
          <w:trHeight w:val="396"/>
        </w:trPr>
        <w:tc>
          <w:tcPr>
            <w:tcW w:w="6912" w:type="dxa"/>
            <w:vMerge w:val="restart"/>
            <w:tcBorders>
              <w:top w:val="single" w:sz="4" w:space="0" w:color="auto"/>
              <w:left w:val="single" w:sz="4" w:space="0" w:color="auto"/>
              <w:right w:val="single" w:sz="4" w:space="0" w:color="auto"/>
            </w:tcBorders>
          </w:tcPr>
          <w:p w14:paraId="02B00F70"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Wyszczególnienie</w:t>
            </w:r>
          </w:p>
        </w:tc>
        <w:tc>
          <w:tcPr>
            <w:tcW w:w="6973" w:type="dxa"/>
            <w:tcBorders>
              <w:top w:val="single" w:sz="4" w:space="0" w:color="auto"/>
              <w:left w:val="single" w:sz="4" w:space="0" w:color="auto"/>
              <w:bottom w:val="single" w:sz="4" w:space="0" w:color="auto"/>
              <w:right w:val="single" w:sz="4" w:space="0" w:color="auto"/>
            </w:tcBorders>
          </w:tcPr>
          <w:p w14:paraId="374CF6F5" w14:textId="5E01DF54"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Kwota w</w:t>
            </w:r>
            <w:r w:rsidR="0056448B" w:rsidRPr="0069752E">
              <w:rPr>
                <w:rFonts w:ascii="Arial" w:eastAsia="Calibri" w:hAnsi="Arial" w:cs="Arial"/>
                <w:b/>
                <w:sz w:val="24"/>
              </w:rPr>
              <w:t>ypłaconych świadczeń pracownicz</w:t>
            </w:r>
            <w:r w:rsidRPr="0069752E">
              <w:rPr>
                <w:rFonts w:ascii="Arial" w:eastAsia="Calibri" w:hAnsi="Arial" w:cs="Arial"/>
                <w:b/>
                <w:sz w:val="24"/>
              </w:rPr>
              <w:t>ych</w:t>
            </w:r>
          </w:p>
        </w:tc>
      </w:tr>
      <w:tr w:rsidR="00CF5F75" w:rsidRPr="00541657" w14:paraId="1465F0CD" w14:textId="77777777" w:rsidTr="00CF5F75">
        <w:trPr>
          <w:trHeight w:val="306"/>
        </w:trPr>
        <w:tc>
          <w:tcPr>
            <w:tcW w:w="6912" w:type="dxa"/>
            <w:vMerge/>
            <w:tcBorders>
              <w:left w:val="single" w:sz="4" w:space="0" w:color="auto"/>
              <w:bottom w:val="single" w:sz="4" w:space="0" w:color="auto"/>
              <w:right w:val="single" w:sz="4" w:space="0" w:color="auto"/>
            </w:tcBorders>
          </w:tcPr>
          <w:p w14:paraId="1CBF727C" w14:textId="77777777" w:rsidR="00CF5F75" w:rsidRPr="0069752E" w:rsidRDefault="00CF5F75" w:rsidP="00F825B5">
            <w:pPr>
              <w:suppressAutoHyphens/>
              <w:spacing w:line="360" w:lineRule="auto"/>
              <w:rPr>
                <w:rFonts w:ascii="Arial" w:eastAsia="Calibri" w:hAnsi="Arial" w:cs="Arial"/>
                <w:b/>
                <w:color w:val="000000"/>
                <w:sz w:val="24"/>
              </w:rPr>
            </w:pPr>
          </w:p>
        </w:tc>
        <w:tc>
          <w:tcPr>
            <w:tcW w:w="6973" w:type="dxa"/>
            <w:tcBorders>
              <w:top w:val="single" w:sz="4" w:space="0" w:color="auto"/>
              <w:left w:val="single" w:sz="4" w:space="0" w:color="auto"/>
              <w:bottom w:val="single" w:sz="4" w:space="0" w:color="auto"/>
              <w:right w:val="single" w:sz="4" w:space="0" w:color="auto"/>
            </w:tcBorders>
          </w:tcPr>
          <w:p w14:paraId="7797C4CD"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 zł i gr</w:t>
            </w:r>
          </w:p>
        </w:tc>
      </w:tr>
      <w:tr w:rsidR="00CF5F75" w:rsidRPr="00541657" w14:paraId="1D9B11EA" w14:textId="77777777" w:rsidTr="00CF5F75">
        <w:trPr>
          <w:trHeight w:val="396"/>
        </w:trPr>
        <w:tc>
          <w:tcPr>
            <w:tcW w:w="6912" w:type="dxa"/>
            <w:tcBorders>
              <w:top w:val="single" w:sz="4" w:space="0" w:color="auto"/>
              <w:left w:val="single" w:sz="5" w:space="0" w:color="000000"/>
              <w:bottom w:val="single" w:sz="5" w:space="0" w:color="000000"/>
              <w:right w:val="single" w:sz="5" w:space="0" w:color="000000"/>
            </w:tcBorders>
          </w:tcPr>
          <w:p w14:paraId="25D3938F"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 odprawy emerytalne i rentowe</w:t>
            </w:r>
          </w:p>
        </w:tc>
        <w:tc>
          <w:tcPr>
            <w:tcW w:w="6973" w:type="dxa"/>
            <w:tcBorders>
              <w:top w:val="single" w:sz="4" w:space="0" w:color="auto"/>
              <w:left w:val="single" w:sz="5" w:space="0" w:color="000000"/>
              <w:bottom w:val="single" w:sz="5" w:space="0" w:color="000000"/>
              <w:right w:val="single" w:sz="5" w:space="0" w:color="000000"/>
            </w:tcBorders>
          </w:tcPr>
          <w:p w14:paraId="40D0996F" w14:textId="5C837673" w:rsidR="00CF5F75" w:rsidRPr="00541657" w:rsidRDefault="00DF3F33"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w:t>
            </w:r>
            <w:r w:rsidR="00C2623F" w:rsidRPr="00541657">
              <w:rPr>
                <w:rFonts w:ascii="Arial" w:eastAsia="Calibri" w:hAnsi="Arial" w:cs="Arial"/>
                <w:b/>
                <w:color w:val="000000"/>
                <w:spacing w:val="20"/>
                <w:sz w:val="24"/>
              </w:rPr>
              <w:t>,00</w:t>
            </w:r>
            <w:r w:rsidR="009623E2" w:rsidRPr="00541657">
              <w:rPr>
                <w:rFonts w:ascii="Arial" w:eastAsia="Calibri" w:hAnsi="Arial" w:cs="Arial"/>
                <w:b/>
                <w:color w:val="000000"/>
                <w:spacing w:val="20"/>
                <w:sz w:val="24"/>
              </w:rPr>
              <w:t xml:space="preserve"> </w:t>
            </w:r>
          </w:p>
        </w:tc>
      </w:tr>
      <w:tr w:rsidR="00CF5F75" w:rsidRPr="00541657" w14:paraId="4E368373"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610B08A2"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2) nagrody jubileuszowe</w:t>
            </w:r>
          </w:p>
        </w:tc>
        <w:tc>
          <w:tcPr>
            <w:tcW w:w="6973" w:type="dxa"/>
            <w:tcBorders>
              <w:top w:val="single" w:sz="5" w:space="0" w:color="000000"/>
              <w:left w:val="single" w:sz="5" w:space="0" w:color="000000"/>
              <w:bottom w:val="single" w:sz="5" w:space="0" w:color="000000"/>
              <w:right w:val="single" w:sz="5" w:space="0" w:color="000000"/>
            </w:tcBorders>
          </w:tcPr>
          <w:p w14:paraId="39ACC56F" w14:textId="2BA19309" w:rsidR="002C27BF" w:rsidRPr="00541657" w:rsidRDefault="00DF3F33" w:rsidP="00F825B5">
            <w:pPr>
              <w:suppressAutoHyphens/>
              <w:spacing w:line="360" w:lineRule="auto"/>
              <w:jc w:val="right"/>
              <w:rPr>
                <w:rFonts w:ascii="Arial" w:hAnsi="Arial" w:cs="Arial"/>
                <w:b/>
                <w:bCs/>
                <w:color w:val="000000"/>
                <w:spacing w:val="20"/>
                <w:sz w:val="24"/>
              </w:rPr>
            </w:pPr>
            <w:r w:rsidRPr="00541657">
              <w:rPr>
                <w:rFonts w:ascii="Arial" w:hAnsi="Arial" w:cs="Arial"/>
                <w:b/>
                <w:bCs/>
                <w:color w:val="000000"/>
                <w:spacing w:val="20"/>
                <w:sz w:val="24"/>
              </w:rPr>
              <w:t>24 256,06</w:t>
            </w:r>
          </w:p>
          <w:p w14:paraId="7F572BC1" w14:textId="77777777" w:rsidR="00CF5F75" w:rsidRPr="00541657" w:rsidRDefault="00CF5F75" w:rsidP="00F825B5">
            <w:pPr>
              <w:suppressAutoHyphens/>
              <w:spacing w:line="360" w:lineRule="auto"/>
              <w:ind w:right="1"/>
              <w:jc w:val="right"/>
              <w:rPr>
                <w:rFonts w:ascii="Arial" w:eastAsia="Calibri" w:hAnsi="Arial" w:cs="Arial"/>
                <w:b/>
                <w:color w:val="000000"/>
                <w:spacing w:val="20"/>
                <w:sz w:val="24"/>
              </w:rPr>
            </w:pPr>
          </w:p>
        </w:tc>
      </w:tr>
      <w:tr w:rsidR="00CF5F75" w:rsidRPr="00541657" w14:paraId="1C182AAD"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1C5DA1D4"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3) pozostałe nagrody</w:t>
            </w:r>
          </w:p>
        </w:tc>
        <w:tc>
          <w:tcPr>
            <w:tcW w:w="6973" w:type="dxa"/>
            <w:tcBorders>
              <w:top w:val="single" w:sz="5" w:space="0" w:color="000000"/>
              <w:left w:val="single" w:sz="5" w:space="0" w:color="000000"/>
              <w:bottom w:val="single" w:sz="5" w:space="0" w:color="000000"/>
              <w:right w:val="single" w:sz="5" w:space="0" w:color="000000"/>
            </w:tcBorders>
          </w:tcPr>
          <w:p w14:paraId="3CC6096C" w14:textId="115B4FBF" w:rsidR="002C27BF" w:rsidRPr="00541657" w:rsidRDefault="00DF3F33" w:rsidP="00F825B5">
            <w:pPr>
              <w:suppressAutoHyphens/>
              <w:spacing w:line="360" w:lineRule="auto"/>
              <w:jc w:val="right"/>
              <w:rPr>
                <w:rFonts w:ascii="Arial" w:hAnsi="Arial" w:cs="Arial"/>
                <w:b/>
                <w:bCs/>
                <w:color w:val="000000"/>
                <w:spacing w:val="20"/>
                <w:sz w:val="24"/>
              </w:rPr>
            </w:pPr>
            <w:r w:rsidRPr="00541657">
              <w:rPr>
                <w:rFonts w:ascii="Arial" w:hAnsi="Arial" w:cs="Arial"/>
                <w:b/>
                <w:bCs/>
                <w:color w:val="000000"/>
                <w:spacing w:val="20"/>
                <w:sz w:val="24"/>
              </w:rPr>
              <w:t>43 602,00</w:t>
            </w:r>
          </w:p>
          <w:p w14:paraId="4F160DB1" w14:textId="62FB87CD" w:rsidR="00CF5F75" w:rsidRPr="00541657" w:rsidRDefault="00CF5F75" w:rsidP="00F825B5">
            <w:pPr>
              <w:suppressAutoHyphens/>
              <w:spacing w:line="360" w:lineRule="auto"/>
              <w:ind w:right="1"/>
              <w:jc w:val="right"/>
              <w:rPr>
                <w:rFonts w:ascii="Arial" w:eastAsia="Calibri" w:hAnsi="Arial" w:cs="Arial"/>
                <w:b/>
                <w:color w:val="000000"/>
                <w:spacing w:val="20"/>
                <w:sz w:val="24"/>
              </w:rPr>
            </w:pPr>
          </w:p>
        </w:tc>
      </w:tr>
      <w:tr w:rsidR="00CF5F75" w:rsidRPr="00541657" w14:paraId="22B728C1" w14:textId="77777777" w:rsidTr="00DB1798">
        <w:trPr>
          <w:trHeight w:val="321"/>
        </w:trPr>
        <w:tc>
          <w:tcPr>
            <w:tcW w:w="6912" w:type="dxa"/>
            <w:tcBorders>
              <w:top w:val="single" w:sz="5" w:space="0" w:color="000000"/>
              <w:left w:val="single" w:sz="5" w:space="0" w:color="000000"/>
              <w:bottom w:val="single" w:sz="5" w:space="0" w:color="000000"/>
              <w:right w:val="single" w:sz="5" w:space="0" w:color="000000"/>
            </w:tcBorders>
          </w:tcPr>
          <w:p w14:paraId="6629ED7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 Inne, w tym:</w:t>
            </w:r>
          </w:p>
        </w:tc>
        <w:tc>
          <w:tcPr>
            <w:tcW w:w="6973" w:type="dxa"/>
            <w:tcBorders>
              <w:top w:val="single" w:sz="5" w:space="0" w:color="000000"/>
              <w:left w:val="single" w:sz="5" w:space="0" w:color="000000"/>
              <w:bottom w:val="single" w:sz="5" w:space="0" w:color="000000"/>
              <w:right w:val="single" w:sz="5" w:space="0" w:color="000000"/>
            </w:tcBorders>
          </w:tcPr>
          <w:p w14:paraId="7F40AF08" w14:textId="77777777" w:rsidR="002702BA" w:rsidRPr="00541657" w:rsidRDefault="002702BA" w:rsidP="00F825B5">
            <w:pPr>
              <w:suppressAutoHyphens/>
              <w:spacing w:line="360" w:lineRule="auto"/>
              <w:jc w:val="right"/>
              <w:rPr>
                <w:rFonts w:ascii="Arial" w:hAnsi="Arial" w:cs="Arial"/>
                <w:b/>
                <w:bCs/>
                <w:color w:val="000000"/>
                <w:spacing w:val="20"/>
                <w:sz w:val="24"/>
              </w:rPr>
            </w:pPr>
            <w:r w:rsidRPr="00541657">
              <w:rPr>
                <w:rFonts w:ascii="Arial" w:hAnsi="Arial" w:cs="Arial"/>
                <w:b/>
                <w:bCs/>
                <w:color w:val="000000"/>
                <w:spacing w:val="20"/>
                <w:sz w:val="24"/>
              </w:rPr>
              <w:t>4 987,97</w:t>
            </w:r>
          </w:p>
          <w:p w14:paraId="7188A88D" w14:textId="26F40C49" w:rsidR="00CF5F75" w:rsidRPr="00541657" w:rsidRDefault="00CF5F75" w:rsidP="00F825B5">
            <w:pPr>
              <w:suppressAutoHyphens/>
              <w:spacing w:line="360" w:lineRule="auto"/>
              <w:ind w:right="1"/>
              <w:jc w:val="right"/>
              <w:rPr>
                <w:rFonts w:ascii="Arial" w:eastAsia="Calibri" w:hAnsi="Arial" w:cs="Arial"/>
                <w:b/>
                <w:color w:val="000000"/>
                <w:spacing w:val="20"/>
                <w:sz w:val="24"/>
              </w:rPr>
            </w:pPr>
          </w:p>
        </w:tc>
      </w:tr>
      <w:tr w:rsidR="00CF5F75" w:rsidRPr="00541657" w14:paraId="1BD334B0"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67A32D95"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4.1 Ryczałt za podróże służbowe</w:t>
            </w:r>
          </w:p>
        </w:tc>
        <w:tc>
          <w:tcPr>
            <w:tcW w:w="6973" w:type="dxa"/>
            <w:tcBorders>
              <w:top w:val="single" w:sz="5" w:space="0" w:color="000000"/>
              <w:left w:val="single" w:sz="5" w:space="0" w:color="000000"/>
              <w:bottom w:val="single" w:sz="5" w:space="0" w:color="000000"/>
              <w:right w:val="single" w:sz="5" w:space="0" w:color="000000"/>
            </w:tcBorders>
          </w:tcPr>
          <w:p w14:paraId="7A18932E" w14:textId="6674BE6E" w:rsidR="00CF5F75" w:rsidRPr="00541657" w:rsidRDefault="009623E2"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6E57D233"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109909D9"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4.2 Refundacja za zakup okularów</w:t>
            </w:r>
          </w:p>
        </w:tc>
        <w:tc>
          <w:tcPr>
            <w:tcW w:w="6973" w:type="dxa"/>
            <w:tcBorders>
              <w:top w:val="single" w:sz="5" w:space="0" w:color="000000"/>
              <w:left w:val="single" w:sz="5" w:space="0" w:color="000000"/>
              <w:bottom w:val="single" w:sz="5" w:space="0" w:color="000000"/>
              <w:right w:val="single" w:sz="5" w:space="0" w:color="000000"/>
            </w:tcBorders>
          </w:tcPr>
          <w:p w14:paraId="5A1B8F5D" w14:textId="00ED965A" w:rsidR="00CF5F75" w:rsidRPr="00541657" w:rsidRDefault="009623E2"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tr w:rsidR="00CF5F75" w:rsidRPr="00541657" w14:paraId="3700E4DD" w14:textId="77777777" w:rsidTr="00CF5F75">
        <w:trPr>
          <w:trHeight w:val="396"/>
        </w:trPr>
        <w:tc>
          <w:tcPr>
            <w:tcW w:w="6912" w:type="dxa"/>
            <w:tcBorders>
              <w:top w:val="single" w:sz="5" w:space="0" w:color="000000"/>
              <w:left w:val="single" w:sz="5" w:space="0" w:color="000000"/>
              <w:bottom w:val="single" w:sz="5" w:space="0" w:color="000000"/>
              <w:right w:val="single" w:sz="5" w:space="0" w:color="000000"/>
            </w:tcBorders>
          </w:tcPr>
          <w:p w14:paraId="3A27F28D"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4.3 Ekwiwalent za niewykorzystany urlop</w:t>
            </w:r>
          </w:p>
        </w:tc>
        <w:tc>
          <w:tcPr>
            <w:tcW w:w="6973" w:type="dxa"/>
            <w:tcBorders>
              <w:top w:val="single" w:sz="5" w:space="0" w:color="000000"/>
              <w:left w:val="single" w:sz="5" w:space="0" w:color="000000"/>
              <w:bottom w:val="single" w:sz="5" w:space="0" w:color="000000"/>
              <w:right w:val="single" w:sz="5" w:space="0" w:color="000000"/>
            </w:tcBorders>
          </w:tcPr>
          <w:p w14:paraId="6AE0DD67" w14:textId="5C7D49CC" w:rsidR="002C27BF" w:rsidRPr="00541657" w:rsidRDefault="00DF3F33" w:rsidP="00F825B5">
            <w:pPr>
              <w:suppressAutoHyphens/>
              <w:spacing w:line="360" w:lineRule="auto"/>
              <w:jc w:val="right"/>
              <w:rPr>
                <w:rFonts w:ascii="Arial" w:hAnsi="Arial" w:cs="Arial"/>
                <w:b/>
                <w:bCs/>
                <w:color w:val="000000"/>
                <w:spacing w:val="20"/>
                <w:sz w:val="24"/>
              </w:rPr>
            </w:pPr>
            <w:r w:rsidRPr="00541657">
              <w:rPr>
                <w:rFonts w:ascii="Arial" w:hAnsi="Arial" w:cs="Arial"/>
                <w:b/>
                <w:bCs/>
                <w:color w:val="000000"/>
                <w:spacing w:val="20"/>
                <w:sz w:val="24"/>
              </w:rPr>
              <w:t>4 987,97</w:t>
            </w:r>
          </w:p>
          <w:p w14:paraId="2990E729" w14:textId="3DEC80FF" w:rsidR="00CF5F75" w:rsidRPr="00541657" w:rsidRDefault="00CF5F75" w:rsidP="00F825B5">
            <w:pPr>
              <w:suppressAutoHyphens/>
              <w:spacing w:line="360" w:lineRule="auto"/>
              <w:ind w:right="1"/>
              <w:jc w:val="right"/>
              <w:rPr>
                <w:rFonts w:ascii="Arial" w:eastAsia="Calibri" w:hAnsi="Arial" w:cs="Arial"/>
                <w:b/>
                <w:color w:val="000000"/>
                <w:spacing w:val="20"/>
                <w:sz w:val="24"/>
              </w:rPr>
            </w:pPr>
          </w:p>
        </w:tc>
      </w:tr>
      <w:tr w:rsidR="00CF5F75" w:rsidRPr="00541657" w14:paraId="3F604F18" w14:textId="77777777" w:rsidTr="00CF5F75">
        <w:trPr>
          <w:trHeight w:val="397"/>
        </w:trPr>
        <w:tc>
          <w:tcPr>
            <w:tcW w:w="6912" w:type="dxa"/>
            <w:tcBorders>
              <w:top w:val="single" w:sz="5" w:space="0" w:color="000000"/>
              <w:left w:val="single" w:sz="5" w:space="0" w:color="000000"/>
              <w:bottom w:val="single" w:sz="5" w:space="0" w:color="000000"/>
              <w:right w:val="single" w:sz="5" w:space="0" w:color="000000"/>
            </w:tcBorders>
          </w:tcPr>
          <w:p w14:paraId="3858CB60" w14:textId="105C57B1"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6973" w:type="dxa"/>
            <w:tcBorders>
              <w:top w:val="single" w:sz="5" w:space="0" w:color="000000"/>
              <w:left w:val="single" w:sz="5" w:space="0" w:color="000000"/>
              <w:bottom w:val="single" w:sz="5" w:space="0" w:color="000000"/>
              <w:right w:val="single" w:sz="5" w:space="0" w:color="000000"/>
            </w:tcBorders>
          </w:tcPr>
          <w:p w14:paraId="417EFA97" w14:textId="21CBE7E5" w:rsidR="00CF5F75" w:rsidRPr="00541657" w:rsidRDefault="00DF3F33"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72 846,03</w:t>
            </w:r>
          </w:p>
        </w:tc>
      </w:tr>
    </w:tbl>
    <w:p w14:paraId="50F1257B" w14:textId="1AD3DC2B" w:rsidR="00644D2D" w:rsidRPr="00541657" w:rsidRDefault="00CF5F75" w:rsidP="00F825B5">
      <w:pPr>
        <w:suppressAutoHyphens/>
        <w:spacing w:after="158"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p>
    <w:p w14:paraId="4D11219D"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2.1 Zmiana wartości zapasów - materiałów </w:t>
      </w:r>
    </w:p>
    <w:tbl>
      <w:tblPr>
        <w:tblStyle w:val="TableGrid"/>
        <w:tblW w:w="13994" w:type="dxa"/>
        <w:tblInd w:w="5" w:type="dxa"/>
        <w:tblCellMar>
          <w:top w:w="68" w:type="dxa"/>
          <w:left w:w="46" w:type="dxa"/>
          <w:right w:w="111" w:type="dxa"/>
        </w:tblCellMar>
        <w:tblLook w:val="04A0" w:firstRow="1" w:lastRow="0" w:firstColumn="1" w:lastColumn="0" w:noHBand="0" w:noVBand="1"/>
      </w:tblPr>
      <w:tblGrid>
        <w:gridCol w:w="1688"/>
        <w:gridCol w:w="4486"/>
        <w:gridCol w:w="3600"/>
        <w:gridCol w:w="4220"/>
      </w:tblGrid>
      <w:tr w:rsidR="00CF5F75" w:rsidRPr="00541657" w14:paraId="6B905C74" w14:textId="77777777" w:rsidTr="00CF5F75">
        <w:trPr>
          <w:trHeight w:val="336"/>
        </w:trPr>
        <w:tc>
          <w:tcPr>
            <w:tcW w:w="6174" w:type="dxa"/>
            <w:gridSpan w:val="2"/>
            <w:tcBorders>
              <w:bottom w:val="single" w:sz="4" w:space="0" w:color="auto"/>
            </w:tcBorders>
          </w:tcPr>
          <w:p w14:paraId="3761C6F5"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3600" w:type="dxa"/>
            <w:tcBorders>
              <w:bottom w:val="single" w:sz="4" w:space="0" w:color="auto"/>
            </w:tcBorders>
          </w:tcPr>
          <w:p w14:paraId="3D1A82F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4220" w:type="dxa"/>
            <w:tcBorders>
              <w:bottom w:val="single" w:sz="4" w:space="0" w:color="auto"/>
            </w:tcBorders>
          </w:tcPr>
          <w:p w14:paraId="3D1F0F07"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31EBB41A" w14:textId="77777777" w:rsidTr="00AD4CAD">
        <w:trPr>
          <w:trHeight w:val="671"/>
        </w:trPr>
        <w:tc>
          <w:tcPr>
            <w:tcW w:w="1688" w:type="dxa"/>
            <w:tcBorders>
              <w:top w:val="single" w:sz="4" w:space="0" w:color="auto"/>
              <w:left w:val="single" w:sz="4" w:space="0" w:color="auto"/>
              <w:bottom w:val="single" w:sz="4" w:space="0" w:color="auto"/>
              <w:right w:val="single" w:sz="4" w:space="0" w:color="auto"/>
            </w:tcBorders>
            <w:vAlign w:val="center"/>
          </w:tcPr>
          <w:p w14:paraId="1C37B0F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Lp.</w:t>
            </w:r>
          </w:p>
        </w:tc>
        <w:tc>
          <w:tcPr>
            <w:tcW w:w="4486" w:type="dxa"/>
            <w:tcBorders>
              <w:top w:val="single" w:sz="4" w:space="0" w:color="auto"/>
              <w:left w:val="single" w:sz="4" w:space="0" w:color="auto"/>
              <w:bottom w:val="single" w:sz="4" w:space="0" w:color="auto"/>
              <w:right w:val="single" w:sz="4" w:space="0" w:color="auto"/>
            </w:tcBorders>
            <w:vAlign w:val="center"/>
          </w:tcPr>
          <w:p w14:paraId="1F8D0A6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Specyfikacja</w:t>
            </w:r>
          </w:p>
        </w:tc>
        <w:tc>
          <w:tcPr>
            <w:tcW w:w="3600" w:type="dxa"/>
            <w:tcBorders>
              <w:top w:val="single" w:sz="4" w:space="0" w:color="auto"/>
              <w:left w:val="single" w:sz="4" w:space="0" w:color="auto"/>
              <w:bottom w:val="single" w:sz="4" w:space="0" w:color="auto"/>
              <w:right w:val="single" w:sz="4" w:space="0" w:color="auto"/>
            </w:tcBorders>
          </w:tcPr>
          <w:p w14:paraId="00D542B4"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Wartość zapasów - materiałów na początek roku obrotowego</w:t>
            </w:r>
          </w:p>
        </w:tc>
        <w:tc>
          <w:tcPr>
            <w:tcW w:w="4220" w:type="dxa"/>
            <w:tcBorders>
              <w:top w:val="single" w:sz="4" w:space="0" w:color="auto"/>
              <w:left w:val="single" w:sz="4" w:space="0" w:color="auto"/>
              <w:bottom w:val="single" w:sz="4" w:space="0" w:color="auto"/>
              <w:right w:val="single" w:sz="4" w:space="0" w:color="auto"/>
            </w:tcBorders>
          </w:tcPr>
          <w:p w14:paraId="106C9DBA"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Wartość zapasów - materiałów na koniec roku obrotowego</w:t>
            </w:r>
          </w:p>
        </w:tc>
      </w:tr>
      <w:tr w:rsidR="00FF1A86" w:rsidRPr="00541657" w14:paraId="41C9CF05" w14:textId="77777777" w:rsidTr="00AD4CAD">
        <w:trPr>
          <w:trHeight w:val="336"/>
        </w:trPr>
        <w:tc>
          <w:tcPr>
            <w:tcW w:w="1688" w:type="dxa"/>
            <w:tcBorders>
              <w:top w:val="single" w:sz="4" w:space="0" w:color="auto"/>
              <w:left w:val="single" w:sz="4" w:space="0" w:color="auto"/>
              <w:bottom w:val="single" w:sz="4" w:space="0" w:color="auto"/>
              <w:right w:val="single" w:sz="4" w:space="0" w:color="auto"/>
            </w:tcBorders>
          </w:tcPr>
          <w:p w14:paraId="3A690C05"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w:t>
            </w:r>
          </w:p>
        </w:tc>
        <w:tc>
          <w:tcPr>
            <w:tcW w:w="4486" w:type="dxa"/>
            <w:tcBorders>
              <w:top w:val="single" w:sz="4" w:space="0" w:color="auto"/>
              <w:left w:val="single" w:sz="4" w:space="0" w:color="auto"/>
              <w:bottom w:val="single" w:sz="4" w:space="0" w:color="auto"/>
              <w:right w:val="single" w:sz="4" w:space="0" w:color="auto"/>
            </w:tcBorders>
          </w:tcPr>
          <w:p w14:paraId="6AFEF158"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Zapasy - materiały</w:t>
            </w:r>
          </w:p>
        </w:tc>
        <w:tc>
          <w:tcPr>
            <w:tcW w:w="3600" w:type="dxa"/>
            <w:tcBorders>
              <w:top w:val="single" w:sz="4" w:space="0" w:color="auto"/>
              <w:left w:val="single" w:sz="4" w:space="0" w:color="auto"/>
              <w:bottom w:val="single" w:sz="4" w:space="0" w:color="auto"/>
              <w:right w:val="single" w:sz="4" w:space="0" w:color="auto"/>
            </w:tcBorders>
          </w:tcPr>
          <w:p w14:paraId="517DB71A" w14:textId="445104CF" w:rsidR="00FF1A86" w:rsidRPr="00541657" w:rsidRDefault="00FF1A86" w:rsidP="00F825B5">
            <w:pPr>
              <w:suppressAutoHyphens/>
              <w:spacing w:line="360" w:lineRule="auto"/>
              <w:ind w:right="2"/>
              <w:jc w:val="right"/>
              <w:rPr>
                <w:rFonts w:ascii="Arial" w:eastAsia="Calibri" w:hAnsi="Arial" w:cs="Arial"/>
                <w:b/>
                <w:color w:val="000000"/>
                <w:spacing w:val="20"/>
                <w:sz w:val="24"/>
              </w:rPr>
            </w:pPr>
            <w:r w:rsidRPr="00541657">
              <w:rPr>
                <w:rFonts w:ascii="Arial" w:hAnsi="Arial" w:cs="Arial"/>
                <w:b/>
                <w:spacing w:val="20"/>
                <w:sz w:val="24"/>
              </w:rPr>
              <w:t>48 110,87</w:t>
            </w:r>
          </w:p>
        </w:tc>
        <w:tc>
          <w:tcPr>
            <w:tcW w:w="4220" w:type="dxa"/>
            <w:tcBorders>
              <w:top w:val="single" w:sz="4" w:space="0" w:color="auto"/>
              <w:left w:val="single" w:sz="4" w:space="0" w:color="auto"/>
              <w:bottom w:val="single" w:sz="4" w:space="0" w:color="auto"/>
              <w:right w:val="single" w:sz="4" w:space="0" w:color="auto"/>
            </w:tcBorders>
          </w:tcPr>
          <w:p w14:paraId="5EE63D48" w14:textId="3A7E75D7" w:rsidR="00FF1A86" w:rsidRPr="00541657" w:rsidRDefault="00FF1A86"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36 701,02</w:t>
            </w:r>
          </w:p>
        </w:tc>
      </w:tr>
      <w:tr w:rsidR="00FF1A86" w:rsidRPr="00541657" w14:paraId="2ED50F8E" w14:textId="77777777" w:rsidTr="00AD4CAD">
        <w:trPr>
          <w:trHeight w:val="335"/>
        </w:trPr>
        <w:tc>
          <w:tcPr>
            <w:tcW w:w="1688" w:type="dxa"/>
            <w:tcBorders>
              <w:top w:val="single" w:sz="4" w:space="0" w:color="auto"/>
              <w:left w:val="single" w:sz="4" w:space="0" w:color="000000"/>
              <w:bottom w:val="single" w:sz="4" w:space="0" w:color="000000"/>
              <w:right w:val="single" w:sz="4" w:space="0" w:color="000000"/>
            </w:tcBorders>
          </w:tcPr>
          <w:p w14:paraId="7617C0D0"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1.1</w:t>
            </w:r>
          </w:p>
        </w:tc>
        <w:tc>
          <w:tcPr>
            <w:tcW w:w="4486" w:type="dxa"/>
            <w:tcBorders>
              <w:top w:val="single" w:sz="4" w:space="0" w:color="auto"/>
              <w:left w:val="single" w:sz="4" w:space="0" w:color="000000"/>
              <w:bottom w:val="single" w:sz="4" w:space="0" w:color="000000"/>
              <w:right w:val="single" w:sz="4" w:space="0" w:color="000000"/>
            </w:tcBorders>
          </w:tcPr>
          <w:p w14:paraId="084CEF24"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 tym art. spożywcze żywieniowe</w:t>
            </w:r>
          </w:p>
        </w:tc>
        <w:tc>
          <w:tcPr>
            <w:tcW w:w="3600" w:type="dxa"/>
            <w:tcBorders>
              <w:top w:val="single" w:sz="4" w:space="0" w:color="auto"/>
              <w:left w:val="single" w:sz="4" w:space="0" w:color="000000"/>
              <w:bottom w:val="single" w:sz="4" w:space="0" w:color="000000"/>
              <w:right w:val="single" w:sz="4" w:space="0" w:color="000000"/>
            </w:tcBorders>
          </w:tcPr>
          <w:p w14:paraId="0A7EEA0F" w14:textId="6EF89DA9" w:rsidR="00FF1A86" w:rsidRPr="00541657" w:rsidRDefault="00FF1A86" w:rsidP="00F825B5">
            <w:pPr>
              <w:suppressAutoHyphens/>
              <w:spacing w:line="360" w:lineRule="auto"/>
              <w:jc w:val="right"/>
              <w:rPr>
                <w:rFonts w:ascii="Arial" w:eastAsia="Calibri" w:hAnsi="Arial" w:cs="Arial"/>
                <w:b/>
                <w:color w:val="000000"/>
                <w:spacing w:val="20"/>
                <w:sz w:val="24"/>
              </w:rPr>
            </w:pPr>
            <w:r w:rsidRPr="00541657">
              <w:rPr>
                <w:rFonts w:ascii="Arial" w:hAnsi="Arial" w:cs="Arial"/>
                <w:b/>
                <w:spacing w:val="20"/>
                <w:sz w:val="24"/>
              </w:rPr>
              <w:t>560,82</w:t>
            </w:r>
          </w:p>
        </w:tc>
        <w:tc>
          <w:tcPr>
            <w:tcW w:w="4220" w:type="dxa"/>
            <w:tcBorders>
              <w:top w:val="single" w:sz="4" w:space="0" w:color="auto"/>
              <w:left w:val="single" w:sz="4" w:space="0" w:color="000000"/>
              <w:bottom w:val="single" w:sz="4" w:space="0" w:color="000000"/>
              <w:right w:val="single" w:sz="4" w:space="0" w:color="000000"/>
            </w:tcBorders>
          </w:tcPr>
          <w:p w14:paraId="41E5FAD8" w14:textId="3E489087" w:rsidR="00FF1A86" w:rsidRPr="00541657" w:rsidRDefault="00FF1A86"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827,41</w:t>
            </w:r>
          </w:p>
        </w:tc>
      </w:tr>
      <w:tr w:rsidR="00FF1A86" w:rsidRPr="00541657" w14:paraId="08D0CF99" w14:textId="77777777" w:rsidTr="00AD4CAD">
        <w:trPr>
          <w:trHeight w:val="336"/>
        </w:trPr>
        <w:tc>
          <w:tcPr>
            <w:tcW w:w="1688" w:type="dxa"/>
            <w:tcBorders>
              <w:top w:val="single" w:sz="4" w:space="0" w:color="000000"/>
              <w:left w:val="single" w:sz="4" w:space="0" w:color="000000"/>
              <w:bottom w:val="single" w:sz="4" w:space="0" w:color="000000"/>
              <w:right w:val="single" w:sz="4" w:space="0" w:color="000000"/>
            </w:tcBorders>
          </w:tcPr>
          <w:p w14:paraId="3EC28152"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1.2</w:t>
            </w:r>
          </w:p>
        </w:tc>
        <w:tc>
          <w:tcPr>
            <w:tcW w:w="4486" w:type="dxa"/>
            <w:tcBorders>
              <w:top w:val="single" w:sz="4" w:space="0" w:color="000000"/>
              <w:left w:val="single" w:sz="4" w:space="0" w:color="000000"/>
              <w:bottom w:val="single" w:sz="4" w:space="0" w:color="000000"/>
              <w:right w:val="single" w:sz="4" w:space="0" w:color="000000"/>
            </w:tcBorders>
          </w:tcPr>
          <w:p w14:paraId="46E7EC3F" w14:textId="77777777"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w tym olej napędowy grzewczy</w:t>
            </w:r>
          </w:p>
        </w:tc>
        <w:tc>
          <w:tcPr>
            <w:tcW w:w="3600" w:type="dxa"/>
            <w:tcBorders>
              <w:top w:val="single" w:sz="4" w:space="0" w:color="000000"/>
              <w:left w:val="single" w:sz="4" w:space="0" w:color="000000"/>
              <w:bottom w:val="single" w:sz="4" w:space="0" w:color="000000"/>
              <w:right w:val="single" w:sz="4" w:space="0" w:color="000000"/>
            </w:tcBorders>
          </w:tcPr>
          <w:p w14:paraId="4A5F1556" w14:textId="77AF34A3" w:rsidR="00FF1A86" w:rsidRPr="00541657" w:rsidRDefault="00FF1A86" w:rsidP="00F825B5">
            <w:pPr>
              <w:suppressAutoHyphens/>
              <w:spacing w:line="360" w:lineRule="auto"/>
              <w:ind w:right="2"/>
              <w:jc w:val="right"/>
              <w:rPr>
                <w:rFonts w:ascii="Arial" w:eastAsia="Calibri" w:hAnsi="Arial" w:cs="Arial"/>
                <w:b/>
                <w:color w:val="000000"/>
                <w:spacing w:val="20"/>
                <w:sz w:val="24"/>
              </w:rPr>
            </w:pPr>
            <w:r w:rsidRPr="00541657">
              <w:rPr>
                <w:rFonts w:ascii="Arial" w:hAnsi="Arial" w:cs="Arial"/>
                <w:b/>
                <w:spacing w:val="20"/>
                <w:sz w:val="24"/>
              </w:rPr>
              <w:t>47 550,05</w:t>
            </w:r>
          </w:p>
        </w:tc>
        <w:tc>
          <w:tcPr>
            <w:tcW w:w="4220" w:type="dxa"/>
            <w:tcBorders>
              <w:top w:val="single" w:sz="4" w:space="0" w:color="000000"/>
              <w:left w:val="single" w:sz="4" w:space="0" w:color="000000"/>
              <w:bottom w:val="single" w:sz="4" w:space="0" w:color="000000"/>
              <w:right w:val="single" w:sz="4" w:space="0" w:color="000000"/>
            </w:tcBorders>
          </w:tcPr>
          <w:p w14:paraId="3CC26606" w14:textId="751C79DB" w:rsidR="00FF1A86" w:rsidRPr="00541657" w:rsidRDefault="00FF1A86"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35 873,61</w:t>
            </w:r>
          </w:p>
        </w:tc>
      </w:tr>
      <w:tr w:rsidR="00FF1A86" w:rsidRPr="00541657" w14:paraId="1ABFD8AC" w14:textId="77777777" w:rsidTr="00AD4CAD">
        <w:trPr>
          <w:trHeight w:val="239"/>
        </w:trPr>
        <w:tc>
          <w:tcPr>
            <w:tcW w:w="1688" w:type="dxa"/>
            <w:tcBorders>
              <w:top w:val="single" w:sz="4" w:space="0" w:color="000000"/>
              <w:left w:val="single" w:sz="4" w:space="0" w:color="000000"/>
              <w:bottom w:val="single" w:sz="4" w:space="0" w:color="000000"/>
              <w:right w:val="single" w:sz="4" w:space="0" w:color="000000"/>
            </w:tcBorders>
          </w:tcPr>
          <w:p w14:paraId="4DB8C4C6" w14:textId="77777777" w:rsidR="00FF1A86" w:rsidRPr="00541657" w:rsidRDefault="00FF1A86" w:rsidP="00F825B5">
            <w:pPr>
              <w:suppressAutoHyphens/>
              <w:spacing w:line="360" w:lineRule="auto"/>
              <w:rPr>
                <w:rFonts w:ascii="Arial" w:eastAsia="Calibri" w:hAnsi="Arial" w:cs="Arial"/>
                <w:b/>
                <w:color w:val="000000"/>
                <w:spacing w:val="20"/>
                <w:sz w:val="24"/>
              </w:rPr>
            </w:pPr>
          </w:p>
        </w:tc>
        <w:tc>
          <w:tcPr>
            <w:tcW w:w="4486" w:type="dxa"/>
            <w:tcBorders>
              <w:top w:val="single" w:sz="4" w:space="0" w:color="000000"/>
              <w:left w:val="single" w:sz="4" w:space="0" w:color="000000"/>
              <w:bottom w:val="single" w:sz="4" w:space="0" w:color="000000"/>
              <w:right w:val="single" w:sz="4" w:space="0" w:color="000000"/>
            </w:tcBorders>
          </w:tcPr>
          <w:p w14:paraId="4461AF81" w14:textId="37BE51EC" w:rsidR="00FF1A86" w:rsidRPr="00541657" w:rsidRDefault="00FF1A86" w:rsidP="00F825B5">
            <w:pPr>
              <w:suppressAutoHyphens/>
              <w:spacing w:line="360" w:lineRule="auto"/>
              <w:rPr>
                <w:rFonts w:ascii="Arial" w:eastAsia="Calibri" w:hAnsi="Arial" w:cs="Arial"/>
                <w:b/>
                <w:color w:val="000000"/>
                <w:spacing w:val="20"/>
                <w:sz w:val="24"/>
              </w:rPr>
            </w:pPr>
            <w:r w:rsidRPr="00541657">
              <w:rPr>
                <w:rFonts w:ascii="Arial" w:eastAsia="Calibri" w:hAnsi="Arial" w:cs="Arial"/>
                <w:b/>
                <w:color w:val="000000"/>
                <w:spacing w:val="20"/>
                <w:sz w:val="24"/>
              </w:rPr>
              <w:t>S</w:t>
            </w:r>
            <w:r w:rsidR="00E01672" w:rsidRPr="00541657">
              <w:rPr>
                <w:rFonts w:ascii="Arial" w:eastAsia="Calibri" w:hAnsi="Arial" w:cs="Arial"/>
                <w:b/>
                <w:color w:val="000000"/>
                <w:spacing w:val="20"/>
                <w:sz w:val="24"/>
              </w:rPr>
              <w:t>uma</w:t>
            </w:r>
          </w:p>
        </w:tc>
        <w:tc>
          <w:tcPr>
            <w:tcW w:w="3600" w:type="dxa"/>
            <w:tcBorders>
              <w:top w:val="single" w:sz="4" w:space="0" w:color="000000"/>
              <w:left w:val="single" w:sz="4" w:space="0" w:color="000000"/>
              <w:bottom w:val="single" w:sz="4" w:space="0" w:color="000000"/>
              <w:right w:val="single" w:sz="4" w:space="0" w:color="000000"/>
            </w:tcBorders>
          </w:tcPr>
          <w:p w14:paraId="7296BDF4" w14:textId="234A6E08" w:rsidR="00FF1A86" w:rsidRPr="00541657" w:rsidRDefault="00FF1A86" w:rsidP="00F825B5">
            <w:pPr>
              <w:suppressAutoHyphens/>
              <w:spacing w:line="360" w:lineRule="auto"/>
              <w:ind w:right="2"/>
              <w:jc w:val="right"/>
              <w:rPr>
                <w:rFonts w:ascii="Arial" w:eastAsia="Calibri" w:hAnsi="Arial" w:cs="Arial"/>
                <w:b/>
                <w:color w:val="000000"/>
                <w:spacing w:val="20"/>
                <w:sz w:val="24"/>
              </w:rPr>
            </w:pPr>
            <w:r w:rsidRPr="00541657">
              <w:rPr>
                <w:rFonts w:ascii="Arial" w:hAnsi="Arial" w:cs="Arial"/>
                <w:b/>
                <w:spacing w:val="20"/>
                <w:sz w:val="24"/>
              </w:rPr>
              <w:t>48 110,87</w:t>
            </w:r>
          </w:p>
        </w:tc>
        <w:tc>
          <w:tcPr>
            <w:tcW w:w="4220" w:type="dxa"/>
            <w:tcBorders>
              <w:top w:val="single" w:sz="4" w:space="0" w:color="000000"/>
              <w:left w:val="single" w:sz="4" w:space="0" w:color="000000"/>
              <w:bottom w:val="single" w:sz="4" w:space="0" w:color="000000"/>
              <w:right w:val="single" w:sz="4" w:space="0" w:color="000000"/>
            </w:tcBorders>
          </w:tcPr>
          <w:p w14:paraId="1C022E88" w14:textId="48E80FD1" w:rsidR="00FF1A86" w:rsidRPr="00541657" w:rsidRDefault="00FF1A86" w:rsidP="00F825B5">
            <w:pPr>
              <w:suppressAutoHyphens/>
              <w:spacing w:line="360" w:lineRule="auto"/>
              <w:ind w:right="1"/>
              <w:jc w:val="right"/>
              <w:rPr>
                <w:rFonts w:ascii="Arial" w:eastAsia="Calibri" w:hAnsi="Arial" w:cs="Arial"/>
                <w:b/>
                <w:color w:val="000000"/>
                <w:spacing w:val="20"/>
                <w:sz w:val="24"/>
              </w:rPr>
            </w:pPr>
            <w:r w:rsidRPr="00541657">
              <w:rPr>
                <w:rFonts w:ascii="Arial" w:eastAsia="Calibri" w:hAnsi="Arial" w:cs="Arial"/>
                <w:b/>
                <w:color w:val="000000"/>
                <w:spacing w:val="20"/>
                <w:sz w:val="24"/>
              </w:rPr>
              <w:t>36 701,02</w:t>
            </w:r>
          </w:p>
        </w:tc>
      </w:tr>
    </w:tbl>
    <w:p w14:paraId="13FA00D1" w14:textId="7E9D1140"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eastAsia="Calibri" w:hAnsi="Arial" w:cs="Arial"/>
          <w:color w:val="000000"/>
          <w:spacing w:val="20"/>
          <w:sz w:val="24"/>
        </w:rPr>
        <w:t xml:space="preserve"> </w:t>
      </w:r>
      <w:bookmarkStart w:id="1" w:name="_Hlk8370654"/>
    </w:p>
    <w:tbl>
      <w:tblPr>
        <w:tblStyle w:val="TableGrid"/>
        <w:tblW w:w="14158" w:type="dxa"/>
        <w:tblInd w:w="9" w:type="dxa"/>
        <w:tblCellMar>
          <w:top w:w="49" w:type="dxa"/>
          <w:left w:w="69" w:type="dxa"/>
          <w:right w:w="128" w:type="dxa"/>
        </w:tblCellMar>
        <w:tblLook w:val="04A0" w:firstRow="1" w:lastRow="0" w:firstColumn="1" w:lastColumn="0" w:noHBand="0" w:noVBand="1"/>
      </w:tblPr>
      <w:tblGrid>
        <w:gridCol w:w="1582"/>
        <w:gridCol w:w="6090"/>
        <w:gridCol w:w="6486"/>
      </w:tblGrid>
      <w:tr w:rsidR="00CF5F75" w:rsidRPr="00541657" w14:paraId="216EB66D" w14:textId="77777777" w:rsidTr="00CF5F75">
        <w:trPr>
          <w:trHeight w:val="474"/>
        </w:trPr>
        <w:tc>
          <w:tcPr>
            <w:tcW w:w="7672" w:type="dxa"/>
            <w:gridSpan w:val="2"/>
            <w:tcBorders>
              <w:bottom w:val="single" w:sz="4" w:space="0" w:color="auto"/>
            </w:tcBorders>
          </w:tcPr>
          <w:p w14:paraId="78FDFE21"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486" w:type="dxa"/>
            <w:tcBorders>
              <w:bottom w:val="single" w:sz="4" w:space="0" w:color="auto"/>
            </w:tcBorders>
          </w:tcPr>
          <w:p w14:paraId="430B3EA2"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740BBFF7" w14:textId="77777777" w:rsidTr="00CF5F75">
        <w:trPr>
          <w:trHeight w:val="1095"/>
        </w:trPr>
        <w:tc>
          <w:tcPr>
            <w:tcW w:w="1582" w:type="dxa"/>
            <w:tcBorders>
              <w:top w:val="single" w:sz="4" w:space="0" w:color="auto"/>
              <w:left w:val="single" w:sz="4" w:space="0" w:color="auto"/>
              <w:bottom w:val="single" w:sz="4" w:space="0" w:color="auto"/>
              <w:right w:val="single" w:sz="4" w:space="0" w:color="auto"/>
            </w:tcBorders>
            <w:vAlign w:val="center"/>
          </w:tcPr>
          <w:p w14:paraId="2F594AD1"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Lp.</w:t>
            </w:r>
          </w:p>
        </w:tc>
        <w:tc>
          <w:tcPr>
            <w:tcW w:w="6090" w:type="dxa"/>
            <w:tcBorders>
              <w:top w:val="single" w:sz="4" w:space="0" w:color="auto"/>
              <w:left w:val="single" w:sz="4" w:space="0" w:color="auto"/>
              <w:bottom w:val="single" w:sz="4" w:space="0" w:color="auto"/>
              <w:right w:val="single" w:sz="4" w:space="0" w:color="auto"/>
            </w:tcBorders>
            <w:vAlign w:val="center"/>
          </w:tcPr>
          <w:p w14:paraId="0F97F7E4"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Koszt wytworzenia środków trwałych w budowie</w:t>
            </w:r>
          </w:p>
        </w:tc>
        <w:tc>
          <w:tcPr>
            <w:tcW w:w="6486" w:type="dxa"/>
            <w:tcBorders>
              <w:top w:val="single" w:sz="4" w:space="0" w:color="auto"/>
              <w:left w:val="single" w:sz="4" w:space="0" w:color="auto"/>
              <w:bottom w:val="single" w:sz="4" w:space="0" w:color="auto"/>
              <w:right w:val="single" w:sz="4" w:space="0" w:color="auto"/>
            </w:tcBorders>
          </w:tcPr>
          <w:p w14:paraId="540D8FA3"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 xml:space="preserve">W tym odsetki oraz różnice kursowe, które powiększyły koszt wytworzenia </w:t>
            </w:r>
          </w:p>
          <w:p w14:paraId="274C47B1"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 xml:space="preserve">środków trwałych w budowie w roku </w:t>
            </w:r>
          </w:p>
          <w:p w14:paraId="34672539"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obrotowym</w:t>
            </w:r>
          </w:p>
        </w:tc>
      </w:tr>
      <w:tr w:rsidR="00CF5F75" w:rsidRPr="00541657" w14:paraId="20039A83" w14:textId="77777777" w:rsidTr="00CF5F75">
        <w:trPr>
          <w:trHeight w:val="474"/>
        </w:trPr>
        <w:tc>
          <w:tcPr>
            <w:tcW w:w="1582" w:type="dxa"/>
            <w:tcBorders>
              <w:top w:val="single" w:sz="4" w:space="0" w:color="auto"/>
              <w:left w:val="single" w:sz="8" w:space="0" w:color="000000"/>
              <w:bottom w:val="single" w:sz="8" w:space="0" w:color="000000"/>
              <w:right w:val="single" w:sz="8" w:space="0" w:color="000000"/>
            </w:tcBorders>
          </w:tcPr>
          <w:p w14:paraId="01D052C8"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1.</w:t>
            </w:r>
          </w:p>
        </w:tc>
        <w:tc>
          <w:tcPr>
            <w:tcW w:w="6090" w:type="dxa"/>
            <w:tcBorders>
              <w:top w:val="single" w:sz="4" w:space="0" w:color="auto"/>
              <w:left w:val="single" w:sz="8" w:space="0" w:color="000000"/>
              <w:bottom w:val="single" w:sz="8" w:space="0" w:color="000000"/>
              <w:right w:val="single" w:sz="8" w:space="0" w:color="000000"/>
            </w:tcBorders>
          </w:tcPr>
          <w:p w14:paraId="30047370" w14:textId="351C401A"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c>
          <w:tcPr>
            <w:tcW w:w="6486" w:type="dxa"/>
            <w:tcBorders>
              <w:top w:val="single" w:sz="4" w:space="0" w:color="auto"/>
              <w:left w:val="single" w:sz="8" w:space="0" w:color="000000"/>
              <w:bottom w:val="single" w:sz="8" w:space="0" w:color="000000"/>
              <w:right w:val="single" w:sz="8" w:space="0" w:color="000000"/>
            </w:tcBorders>
          </w:tcPr>
          <w:p w14:paraId="35CD4CAF" w14:textId="2F63CEA0" w:rsidR="00CF5F75" w:rsidRPr="00541657" w:rsidRDefault="002A065C" w:rsidP="00F825B5">
            <w:pPr>
              <w:suppressAutoHyphens/>
              <w:spacing w:line="360" w:lineRule="auto"/>
              <w:jc w:val="right"/>
              <w:rPr>
                <w:rFonts w:ascii="Arial" w:eastAsia="Calibri" w:hAnsi="Arial" w:cs="Arial"/>
                <w:b/>
                <w:color w:val="000000"/>
                <w:spacing w:val="20"/>
                <w:sz w:val="24"/>
              </w:rPr>
            </w:pPr>
            <w:r w:rsidRPr="00541657">
              <w:rPr>
                <w:rFonts w:ascii="Arial" w:eastAsia="Calibri" w:hAnsi="Arial" w:cs="Arial"/>
                <w:b/>
                <w:color w:val="000000"/>
                <w:spacing w:val="20"/>
                <w:sz w:val="24"/>
              </w:rPr>
              <w:t>0,00</w:t>
            </w:r>
          </w:p>
        </w:tc>
      </w:tr>
      <w:bookmarkEnd w:id="1"/>
    </w:tbl>
    <w:p w14:paraId="43A23768" w14:textId="6370F5C3" w:rsidR="0005372C" w:rsidRPr="00541657" w:rsidRDefault="0005372C" w:rsidP="00F825B5">
      <w:pPr>
        <w:pStyle w:val="Nagwek2"/>
        <w:tabs>
          <w:tab w:val="left" w:pos="1386"/>
        </w:tabs>
        <w:suppressAutoHyphens/>
        <w:spacing w:line="360" w:lineRule="auto"/>
        <w:rPr>
          <w:spacing w:val="20"/>
        </w:rPr>
      </w:pPr>
    </w:p>
    <w:p w14:paraId="142FF8D3" w14:textId="77777777" w:rsidR="00CF5F75" w:rsidRPr="00F825B5" w:rsidRDefault="00DB1798" w:rsidP="00F825B5">
      <w:pPr>
        <w:pStyle w:val="Nagwek3"/>
        <w:suppressAutoHyphens/>
        <w:spacing w:line="360" w:lineRule="auto"/>
        <w:rPr>
          <w:rFonts w:ascii="Arial" w:eastAsia="Calibri" w:hAnsi="Arial" w:cs="Arial"/>
          <w:b/>
          <w:sz w:val="28"/>
          <w:szCs w:val="28"/>
        </w:rPr>
      </w:pPr>
      <w:r w:rsidRPr="00541657">
        <w:br w:type="column"/>
      </w:r>
      <w:r w:rsidR="00CF5F75" w:rsidRPr="00F825B5">
        <w:rPr>
          <w:rFonts w:ascii="Arial" w:eastAsia="Calibri"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2.4. Informacja o kwocie należności z tytułu podatków realizowanych przez organy podatkowe </w:t>
      </w:r>
    </w:p>
    <w:tbl>
      <w:tblPr>
        <w:tblStyle w:val="TableGrid"/>
        <w:tblW w:w="14158" w:type="dxa"/>
        <w:tblInd w:w="9" w:type="dxa"/>
        <w:tblCellMar>
          <w:top w:w="49" w:type="dxa"/>
          <w:left w:w="69" w:type="dxa"/>
          <w:right w:w="128" w:type="dxa"/>
        </w:tblCellMar>
        <w:tblLook w:val="04A0" w:firstRow="1" w:lastRow="0" w:firstColumn="1" w:lastColumn="0" w:noHBand="0" w:noVBand="1"/>
      </w:tblPr>
      <w:tblGrid>
        <w:gridCol w:w="1582"/>
        <w:gridCol w:w="6090"/>
        <w:gridCol w:w="6486"/>
      </w:tblGrid>
      <w:tr w:rsidR="00CF5F75" w:rsidRPr="00541657" w14:paraId="7CBA1C65" w14:textId="77777777" w:rsidTr="00CF5F75">
        <w:trPr>
          <w:trHeight w:val="474"/>
        </w:trPr>
        <w:tc>
          <w:tcPr>
            <w:tcW w:w="7672" w:type="dxa"/>
            <w:gridSpan w:val="2"/>
            <w:tcBorders>
              <w:bottom w:val="single" w:sz="4" w:space="0" w:color="auto"/>
            </w:tcBorders>
          </w:tcPr>
          <w:p w14:paraId="5540BF97" w14:textId="77777777" w:rsidR="00CF5F75" w:rsidRPr="00541657" w:rsidRDefault="00CF5F75" w:rsidP="00F825B5">
            <w:pPr>
              <w:suppressAutoHyphens/>
              <w:spacing w:line="360" w:lineRule="auto"/>
              <w:rPr>
                <w:rFonts w:ascii="Arial" w:eastAsia="Calibri" w:hAnsi="Arial" w:cs="Arial"/>
                <w:b/>
                <w:color w:val="000000"/>
                <w:spacing w:val="20"/>
                <w:sz w:val="24"/>
              </w:rPr>
            </w:pPr>
          </w:p>
        </w:tc>
        <w:tc>
          <w:tcPr>
            <w:tcW w:w="6486" w:type="dxa"/>
            <w:tcBorders>
              <w:bottom w:val="single" w:sz="4" w:space="0" w:color="auto"/>
            </w:tcBorders>
          </w:tcPr>
          <w:p w14:paraId="3002F692"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r w:rsidR="00CF5F75" w:rsidRPr="00541657" w14:paraId="1EB319A0" w14:textId="77777777" w:rsidTr="00CF5F75">
        <w:trPr>
          <w:trHeight w:val="245"/>
        </w:trPr>
        <w:tc>
          <w:tcPr>
            <w:tcW w:w="1582" w:type="dxa"/>
            <w:tcBorders>
              <w:top w:val="single" w:sz="4" w:space="0" w:color="auto"/>
              <w:left w:val="single" w:sz="4" w:space="0" w:color="auto"/>
              <w:bottom w:val="single" w:sz="4" w:space="0" w:color="auto"/>
              <w:right w:val="single" w:sz="4" w:space="0" w:color="auto"/>
            </w:tcBorders>
            <w:vAlign w:val="center"/>
          </w:tcPr>
          <w:p w14:paraId="0AE05B56"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Lp.</w:t>
            </w:r>
          </w:p>
        </w:tc>
        <w:tc>
          <w:tcPr>
            <w:tcW w:w="6090" w:type="dxa"/>
            <w:tcBorders>
              <w:top w:val="single" w:sz="4" w:space="0" w:color="auto"/>
              <w:left w:val="single" w:sz="4" w:space="0" w:color="auto"/>
              <w:bottom w:val="single" w:sz="4" w:space="0" w:color="auto"/>
              <w:right w:val="single" w:sz="4" w:space="0" w:color="auto"/>
            </w:tcBorders>
            <w:vAlign w:val="center"/>
          </w:tcPr>
          <w:p w14:paraId="5C1CA378" w14:textId="77777777" w:rsidR="00CF5F75" w:rsidRPr="0069752E" w:rsidRDefault="00CF5F75" w:rsidP="00F825B5">
            <w:pPr>
              <w:suppressAutoHyphens/>
              <w:spacing w:line="360" w:lineRule="auto"/>
              <w:rPr>
                <w:rFonts w:ascii="Arial" w:eastAsia="Calibri" w:hAnsi="Arial" w:cs="Arial"/>
                <w:b/>
                <w:sz w:val="24"/>
              </w:rPr>
            </w:pPr>
            <w:r w:rsidRPr="0069752E">
              <w:rPr>
                <w:rFonts w:ascii="Arial" w:hAnsi="Arial" w:cs="Arial"/>
                <w:b/>
                <w:sz w:val="24"/>
              </w:rPr>
              <w:t>Treść</w:t>
            </w:r>
          </w:p>
        </w:tc>
        <w:tc>
          <w:tcPr>
            <w:tcW w:w="6486" w:type="dxa"/>
            <w:tcBorders>
              <w:top w:val="single" w:sz="4" w:space="0" w:color="auto"/>
              <w:left w:val="single" w:sz="4" w:space="0" w:color="auto"/>
              <w:bottom w:val="single" w:sz="4" w:space="0" w:color="auto"/>
              <w:right w:val="single" w:sz="4" w:space="0" w:color="auto"/>
            </w:tcBorders>
          </w:tcPr>
          <w:p w14:paraId="51B81965" w14:textId="77777777" w:rsidR="00CF5F75" w:rsidRPr="0069752E" w:rsidRDefault="00CF5F75" w:rsidP="00F825B5">
            <w:pPr>
              <w:suppressAutoHyphens/>
              <w:spacing w:line="360" w:lineRule="auto"/>
              <w:rPr>
                <w:rFonts w:ascii="Arial" w:eastAsia="Calibri" w:hAnsi="Arial" w:cs="Arial"/>
                <w:b/>
                <w:sz w:val="24"/>
              </w:rPr>
            </w:pPr>
            <w:r w:rsidRPr="0069752E">
              <w:rPr>
                <w:rFonts w:ascii="Arial" w:eastAsia="Calibri" w:hAnsi="Arial" w:cs="Arial"/>
                <w:b/>
                <w:sz w:val="24"/>
              </w:rPr>
              <w:t>Kwota (w zł i gr)</w:t>
            </w:r>
          </w:p>
        </w:tc>
      </w:tr>
      <w:tr w:rsidR="00CF5F75" w:rsidRPr="00541657" w14:paraId="3D6E3295" w14:textId="77777777" w:rsidTr="00CF5F75">
        <w:trPr>
          <w:trHeight w:val="1184"/>
        </w:trPr>
        <w:tc>
          <w:tcPr>
            <w:tcW w:w="1582" w:type="dxa"/>
            <w:tcBorders>
              <w:top w:val="single" w:sz="4" w:space="0" w:color="auto"/>
              <w:left w:val="single" w:sz="8" w:space="0" w:color="000000"/>
              <w:bottom w:val="single" w:sz="8" w:space="0" w:color="000000"/>
              <w:right w:val="single" w:sz="8" w:space="0" w:color="000000"/>
            </w:tcBorders>
          </w:tcPr>
          <w:p w14:paraId="57EAD21C" w14:textId="77777777" w:rsidR="00CF5F75" w:rsidRPr="00541657" w:rsidRDefault="00CF5F75" w:rsidP="00F825B5">
            <w:pPr>
              <w:suppressAutoHyphens/>
              <w:spacing w:line="360" w:lineRule="auto"/>
              <w:rPr>
                <w:rFonts w:ascii="Arial" w:eastAsia="Calibri" w:hAnsi="Arial" w:cs="Arial"/>
                <w:b/>
                <w:color w:val="000000"/>
                <w:spacing w:val="20"/>
                <w:sz w:val="24"/>
              </w:rPr>
            </w:pPr>
            <w:r w:rsidRPr="00541657">
              <w:rPr>
                <w:rFonts w:ascii="Arial" w:hAnsi="Arial" w:cs="Arial"/>
                <w:color w:val="000000"/>
                <w:spacing w:val="20"/>
                <w:sz w:val="24"/>
              </w:rPr>
              <w:t>1.</w:t>
            </w:r>
          </w:p>
        </w:tc>
        <w:tc>
          <w:tcPr>
            <w:tcW w:w="6090" w:type="dxa"/>
            <w:tcBorders>
              <w:top w:val="single" w:sz="4" w:space="0" w:color="auto"/>
              <w:left w:val="single" w:sz="8" w:space="0" w:color="000000"/>
              <w:bottom w:val="single" w:sz="8" w:space="0" w:color="000000"/>
              <w:right w:val="single" w:sz="8" w:space="0" w:color="000000"/>
            </w:tcBorders>
          </w:tcPr>
          <w:p w14:paraId="668B64D8" w14:textId="77777777" w:rsidR="00CF5F75" w:rsidRPr="00541657" w:rsidRDefault="00CF5F75" w:rsidP="00F825B5">
            <w:pPr>
              <w:suppressAutoHyphens/>
              <w:spacing w:line="360" w:lineRule="auto"/>
              <w:rPr>
                <w:rFonts w:ascii="Arial" w:hAnsi="Arial" w:cs="Arial"/>
                <w:color w:val="000000"/>
                <w:spacing w:val="20"/>
                <w:sz w:val="24"/>
              </w:rPr>
            </w:pPr>
            <w:r w:rsidRPr="00541657">
              <w:rPr>
                <w:rFonts w:ascii="Arial" w:hAnsi="Arial" w:cs="Arial"/>
                <w:color w:val="000000"/>
                <w:spacing w:val="20"/>
                <w:sz w:val="24"/>
              </w:rPr>
              <w:t>Informacja o kwocie należności z tytułu podatków realizowanych przez organy podatkowe podległe ministrowi właściwemu do spraw finansów publicznych wykazywanych w sprawozdaniu z wykonania dochodów budżetowych</w:t>
            </w:r>
          </w:p>
        </w:tc>
        <w:tc>
          <w:tcPr>
            <w:tcW w:w="6486" w:type="dxa"/>
            <w:tcBorders>
              <w:top w:val="single" w:sz="4" w:space="0" w:color="auto"/>
              <w:left w:val="single" w:sz="8" w:space="0" w:color="000000"/>
              <w:bottom w:val="single" w:sz="8" w:space="0" w:color="000000"/>
              <w:right w:val="single" w:sz="8" w:space="0" w:color="000000"/>
            </w:tcBorders>
          </w:tcPr>
          <w:p w14:paraId="0CA8A929" w14:textId="77777777" w:rsidR="00CF5F75" w:rsidRPr="00541657" w:rsidRDefault="00CF5F75" w:rsidP="00F825B5">
            <w:pPr>
              <w:suppressAutoHyphens/>
              <w:spacing w:line="360" w:lineRule="auto"/>
              <w:rPr>
                <w:rFonts w:ascii="Arial" w:eastAsia="Calibri" w:hAnsi="Arial" w:cs="Arial"/>
                <w:b/>
                <w:color w:val="000000"/>
                <w:spacing w:val="20"/>
                <w:sz w:val="24"/>
              </w:rPr>
            </w:pPr>
          </w:p>
        </w:tc>
      </w:tr>
    </w:tbl>
    <w:p w14:paraId="479749CE" w14:textId="77777777" w:rsidR="00CF5F75" w:rsidRPr="00F825B5" w:rsidRDefault="00CF5F75" w:rsidP="00F825B5">
      <w:pPr>
        <w:pStyle w:val="Nagwek3"/>
        <w:suppressAutoHyphens/>
        <w:spacing w:line="360" w:lineRule="auto"/>
        <w:rPr>
          <w:rFonts w:ascii="Arial" w:eastAsia="Calibri" w:hAnsi="Arial" w:cs="Arial"/>
          <w:b/>
          <w:sz w:val="28"/>
          <w:szCs w:val="28"/>
        </w:rPr>
      </w:pPr>
      <w:r w:rsidRPr="00F825B5">
        <w:rPr>
          <w:rFonts w:ascii="Arial" w:eastAsia="Calibri" w:hAnsi="Arial" w:cs="Arial"/>
          <w:b/>
          <w:sz w:val="28"/>
          <w:szCs w:val="28"/>
        </w:rPr>
        <w:t xml:space="preserve"> </w:t>
      </w:r>
    </w:p>
    <w:p w14:paraId="7281D548" w14:textId="653E9F3A" w:rsidR="007C064C" w:rsidRPr="00F825B5" w:rsidRDefault="00343EA7" w:rsidP="00F825B5">
      <w:pPr>
        <w:pStyle w:val="Nagwek3"/>
        <w:suppressAutoHyphens/>
        <w:spacing w:line="360" w:lineRule="auto"/>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B5">
        <w:rPr>
          <w:rFonts w:ascii="Arial" w:hAnsi="Arial" w:cs="Arial"/>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Inne informacje </w:t>
      </w:r>
    </w:p>
    <w:p w14:paraId="678850F6" w14:textId="42FC9C5D" w:rsidR="00195351" w:rsidRPr="00541657" w:rsidRDefault="00B31FFD" w:rsidP="00F825B5">
      <w:pPr>
        <w:tabs>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205"/>
          <w:tab w:val="center" w:pos="9913"/>
          <w:tab w:val="center" w:pos="10622"/>
          <w:tab w:val="center" w:pos="12219"/>
        </w:tabs>
        <w:suppressAutoHyphens/>
        <w:spacing w:after="158" w:line="360" w:lineRule="auto"/>
        <w:rPr>
          <w:rFonts w:ascii="Arial" w:eastAsia="Calibri" w:hAnsi="Arial" w:cs="Arial"/>
          <w:color w:val="000000"/>
          <w:spacing w:val="20"/>
          <w:sz w:val="24"/>
        </w:rPr>
        <w:sectPr w:rsidR="00195351" w:rsidRPr="00541657" w:rsidSect="00CF5F75">
          <w:pgSz w:w="16838" w:h="11906" w:orient="landscape"/>
          <w:pgMar w:top="1418" w:right="1418" w:bottom="1418" w:left="1418" w:header="709" w:footer="709" w:gutter="0"/>
          <w:cols w:space="708"/>
          <w:docGrid w:linePitch="360"/>
        </w:sectPr>
      </w:pPr>
      <w:r w:rsidRPr="00541657">
        <w:rPr>
          <w:rFonts w:ascii="Arial" w:eastAsia="Calibri" w:hAnsi="Arial" w:cs="Arial"/>
          <w:color w:val="000000"/>
          <w:spacing w:val="20"/>
          <w:sz w:val="24"/>
        </w:rPr>
        <w:t>Główny Księgowy/</w:t>
      </w:r>
      <w:r w:rsidR="00581A3E" w:rsidRPr="00541657">
        <w:rPr>
          <w:rFonts w:ascii="Arial" w:eastAsia="Calibri" w:hAnsi="Arial" w:cs="Arial"/>
          <w:color w:val="000000"/>
          <w:spacing w:val="20"/>
          <w:sz w:val="24"/>
        </w:rPr>
        <w:t xml:space="preserve">Skarbnik </w:t>
      </w:r>
      <w:r w:rsidR="00124EA8" w:rsidRPr="00541657">
        <w:rPr>
          <w:rFonts w:ascii="Arial" w:eastAsia="Calibri" w:hAnsi="Arial" w:cs="Arial"/>
          <w:color w:val="000000"/>
          <w:spacing w:val="20"/>
          <w:sz w:val="24"/>
        </w:rPr>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581A3E" w:rsidRPr="00541657">
        <w:rPr>
          <w:rFonts w:ascii="Arial" w:eastAsia="Calibri" w:hAnsi="Arial" w:cs="Arial"/>
          <w:color w:val="000000"/>
          <w:spacing w:val="20"/>
          <w:sz w:val="24"/>
        </w:rPr>
        <w:tab/>
        <w:t xml:space="preserve">  </w:t>
      </w:r>
      <w:r w:rsidR="006A17F0" w:rsidRPr="00541657">
        <w:rPr>
          <w:rFonts w:ascii="Arial" w:eastAsia="Calibri" w:hAnsi="Arial" w:cs="Arial"/>
          <w:color w:val="000000"/>
          <w:spacing w:val="20"/>
          <w:sz w:val="24"/>
        </w:rPr>
        <w:t xml:space="preserve">                        </w:t>
      </w:r>
      <w:r w:rsidR="00195351" w:rsidRPr="00541657">
        <w:rPr>
          <w:rFonts w:ascii="Arial" w:eastAsia="Calibri" w:hAnsi="Arial" w:cs="Arial"/>
          <w:color w:val="000000"/>
          <w:spacing w:val="20"/>
          <w:sz w:val="24"/>
        </w:rPr>
        <w:t xml:space="preserve"> </w:t>
      </w:r>
      <w:r w:rsidR="00692E23" w:rsidRPr="00541657">
        <w:rPr>
          <w:rFonts w:ascii="Arial" w:eastAsia="Calibri" w:hAnsi="Arial" w:cs="Arial"/>
          <w:color w:val="000000"/>
          <w:spacing w:val="20"/>
          <w:sz w:val="24"/>
        </w:rPr>
        <w:t>Kierownik Jednostki</w:t>
      </w:r>
      <w:bookmarkStart w:id="2" w:name="_GoBack"/>
      <w:bookmarkEnd w:id="2"/>
    </w:p>
    <w:p w14:paraId="458F46B8" w14:textId="2B5BE90F" w:rsidR="007A5DDF" w:rsidRPr="00541657" w:rsidRDefault="007A5DDF" w:rsidP="00F825B5">
      <w:pPr>
        <w:tabs>
          <w:tab w:val="left" w:pos="1980"/>
        </w:tabs>
        <w:suppressAutoHyphens/>
        <w:spacing w:line="360" w:lineRule="auto"/>
        <w:rPr>
          <w:rFonts w:ascii="Arial" w:hAnsi="Arial" w:cs="Arial"/>
          <w:spacing w:val="20"/>
          <w:sz w:val="24"/>
        </w:rPr>
      </w:pPr>
    </w:p>
    <w:sectPr w:rsidR="007A5DDF" w:rsidRPr="00541657" w:rsidSect="00CF5F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2527" w14:textId="77777777" w:rsidR="00371ADA" w:rsidRDefault="00371ADA" w:rsidP="00CF5F75">
      <w:pPr>
        <w:spacing w:after="0" w:line="240" w:lineRule="auto"/>
      </w:pPr>
      <w:r>
        <w:separator/>
      </w:r>
    </w:p>
  </w:endnote>
  <w:endnote w:type="continuationSeparator" w:id="0">
    <w:p w14:paraId="276D6CDE" w14:textId="77777777" w:rsidR="00371ADA" w:rsidRDefault="00371ADA" w:rsidP="00CF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7BD5" w14:textId="77777777" w:rsidR="00371ADA" w:rsidRDefault="00371ADA" w:rsidP="00CF5F75">
      <w:pPr>
        <w:spacing w:after="0" w:line="240" w:lineRule="auto"/>
      </w:pPr>
      <w:r>
        <w:separator/>
      </w:r>
    </w:p>
  </w:footnote>
  <w:footnote w:type="continuationSeparator" w:id="0">
    <w:p w14:paraId="1AB9972C" w14:textId="77777777" w:rsidR="00371ADA" w:rsidRDefault="00371ADA" w:rsidP="00CF5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85D"/>
    <w:multiLevelType w:val="hybridMultilevel"/>
    <w:tmpl w:val="0B341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15FE2"/>
    <w:multiLevelType w:val="hybridMultilevel"/>
    <w:tmpl w:val="1BFA89BE"/>
    <w:lvl w:ilvl="0" w:tplc="567644C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D81048"/>
    <w:multiLevelType w:val="hybridMultilevel"/>
    <w:tmpl w:val="B4828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B69C2"/>
    <w:multiLevelType w:val="hybridMultilevel"/>
    <w:tmpl w:val="234EEE6E"/>
    <w:lvl w:ilvl="0" w:tplc="97CCF6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44F06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0B8A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8BC7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DE330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AB33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C872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DE6D7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2D6B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6524E0"/>
    <w:multiLevelType w:val="hybridMultilevel"/>
    <w:tmpl w:val="BBDA4514"/>
    <w:lvl w:ilvl="0" w:tplc="1B7E29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21382880"/>
    <w:multiLevelType w:val="hybridMultilevel"/>
    <w:tmpl w:val="2A6CD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461BB"/>
    <w:multiLevelType w:val="hybridMultilevel"/>
    <w:tmpl w:val="E5E62692"/>
    <w:lvl w:ilvl="0" w:tplc="567644C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7E1F44"/>
    <w:multiLevelType w:val="hybridMultilevel"/>
    <w:tmpl w:val="3724F2F6"/>
    <w:lvl w:ilvl="0" w:tplc="567644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2AC4E">
      <w:start w:val="1"/>
      <w:numFmt w:val="bullet"/>
      <w:lvlText w:val="o"/>
      <w:lvlJc w:val="left"/>
      <w:pPr>
        <w:ind w:left="1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46D220">
      <w:start w:val="1"/>
      <w:numFmt w:val="bullet"/>
      <w:lvlText w:val="▪"/>
      <w:lvlJc w:val="left"/>
      <w:pPr>
        <w:ind w:left="1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09660">
      <w:start w:val="1"/>
      <w:numFmt w:val="bullet"/>
      <w:lvlText w:val="•"/>
      <w:lvlJc w:val="left"/>
      <w:pPr>
        <w:ind w:left="2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E42B5A">
      <w:start w:val="1"/>
      <w:numFmt w:val="bullet"/>
      <w:lvlText w:val="o"/>
      <w:lvlJc w:val="left"/>
      <w:pPr>
        <w:ind w:left="3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240A8">
      <w:start w:val="1"/>
      <w:numFmt w:val="bullet"/>
      <w:lvlText w:val="▪"/>
      <w:lvlJc w:val="left"/>
      <w:pPr>
        <w:ind w:left="4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405FD4">
      <w:start w:val="1"/>
      <w:numFmt w:val="bullet"/>
      <w:lvlText w:val="•"/>
      <w:lvlJc w:val="left"/>
      <w:pPr>
        <w:ind w:left="4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07784">
      <w:start w:val="1"/>
      <w:numFmt w:val="bullet"/>
      <w:lvlText w:val="o"/>
      <w:lvlJc w:val="left"/>
      <w:pPr>
        <w:ind w:left="5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DC444A">
      <w:start w:val="1"/>
      <w:numFmt w:val="bullet"/>
      <w:lvlText w:val="▪"/>
      <w:lvlJc w:val="left"/>
      <w:pPr>
        <w:ind w:left="6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C86BE0"/>
    <w:multiLevelType w:val="hybridMultilevel"/>
    <w:tmpl w:val="72524D90"/>
    <w:lvl w:ilvl="0" w:tplc="567644C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3715B0"/>
    <w:multiLevelType w:val="hybridMultilevel"/>
    <w:tmpl w:val="67B03924"/>
    <w:lvl w:ilvl="0" w:tplc="567644C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B23D3C"/>
    <w:multiLevelType w:val="hybridMultilevel"/>
    <w:tmpl w:val="DD080CE2"/>
    <w:lvl w:ilvl="0" w:tplc="567644C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5787BC2"/>
    <w:multiLevelType w:val="hybridMultilevel"/>
    <w:tmpl w:val="4D345BEE"/>
    <w:lvl w:ilvl="0" w:tplc="14DA5ABE">
      <w:start w:val="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62046">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04C86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6C8D2">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6EFC4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58DCC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669BA">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81A5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CBC1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D15EA8"/>
    <w:multiLevelType w:val="hybridMultilevel"/>
    <w:tmpl w:val="71288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592E4B"/>
    <w:multiLevelType w:val="hybridMultilevel"/>
    <w:tmpl w:val="065E9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5"/>
  </w:num>
  <w:num w:numId="5">
    <w:abstractNumId w:val="0"/>
  </w:num>
  <w:num w:numId="6">
    <w:abstractNumId w:val="2"/>
  </w:num>
  <w:num w:numId="7">
    <w:abstractNumId w:val="7"/>
  </w:num>
  <w:num w:numId="8">
    <w:abstractNumId w:val="3"/>
  </w:num>
  <w:num w:numId="9">
    <w:abstractNumId w:val="11"/>
  </w:num>
  <w:num w:numId="10">
    <w:abstractNumId w:val="8"/>
  </w:num>
  <w:num w:numId="11">
    <w:abstractNumId w:val="10"/>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44"/>
    <w:rsid w:val="00014991"/>
    <w:rsid w:val="00016463"/>
    <w:rsid w:val="00030A0E"/>
    <w:rsid w:val="00031EA3"/>
    <w:rsid w:val="0003358B"/>
    <w:rsid w:val="00034468"/>
    <w:rsid w:val="0005106A"/>
    <w:rsid w:val="00052715"/>
    <w:rsid w:val="000527A4"/>
    <w:rsid w:val="0005372C"/>
    <w:rsid w:val="000658A5"/>
    <w:rsid w:val="000721F6"/>
    <w:rsid w:val="00074936"/>
    <w:rsid w:val="00080CD1"/>
    <w:rsid w:val="000900AB"/>
    <w:rsid w:val="00094F73"/>
    <w:rsid w:val="000A1091"/>
    <w:rsid w:val="000B7200"/>
    <w:rsid w:val="000C5472"/>
    <w:rsid w:val="000C603A"/>
    <w:rsid w:val="000E304D"/>
    <w:rsid w:val="00112FA0"/>
    <w:rsid w:val="001133AF"/>
    <w:rsid w:val="00122991"/>
    <w:rsid w:val="0012410E"/>
    <w:rsid w:val="00124EA8"/>
    <w:rsid w:val="0012521C"/>
    <w:rsid w:val="00150240"/>
    <w:rsid w:val="00163073"/>
    <w:rsid w:val="00167DAE"/>
    <w:rsid w:val="00174554"/>
    <w:rsid w:val="00184600"/>
    <w:rsid w:val="001850A0"/>
    <w:rsid w:val="001855D3"/>
    <w:rsid w:val="00195351"/>
    <w:rsid w:val="00196FA9"/>
    <w:rsid w:val="001A073E"/>
    <w:rsid w:val="001A07F8"/>
    <w:rsid w:val="001A2AED"/>
    <w:rsid w:val="001A3EF9"/>
    <w:rsid w:val="001A7485"/>
    <w:rsid w:val="001B679D"/>
    <w:rsid w:val="001C2761"/>
    <w:rsid w:val="001E33F0"/>
    <w:rsid w:val="00220A0E"/>
    <w:rsid w:val="00230C56"/>
    <w:rsid w:val="00235060"/>
    <w:rsid w:val="002537A8"/>
    <w:rsid w:val="002702BA"/>
    <w:rsid w:val="002716C7"/>
    <w:rsid w:val="00275988"/>
    <w:rsid w:val="00276C29"/>
    <w:rsid w:val="0028724A"/>
    <w:rsid w:val="002A065C"/>
    <w:rsid w:val="002A4FCF"/>
    <w:rsid w:val="002B00A4"/>
    <w:rsid w:val="002C27BF"/>
    <w:rsid w:val="002C539D"/>
    <w:rsid w:val="002E0AB2"/>
    <w:rsid w:val="00303710"/>
    <w:rsid w:val="00306EAB"/>
    <w:rsid w:val="003162C5"/>
    <w:rsid w:val="00320A9B"/>
    <w:rsid w:val="0032163F"/>
    <w:rsid w:val="0032378F"/>
    <w:rsid w:val="003253A5"/>
    <w:rsid w:val="00326BC1"/>
    <w:rsid w:val="00333293"/>
    <w:rsid w:val="00333314"/>
    <w:rsid w:val="0034057E"/>
    <w:rsid w:val="00343EA7"/>
    <w:rsid w:val="003466E4"/>
    <w:rsid w:val="00371ADA"/>
    <w:rsid w:val="003767EF"/>
    <w:rsid w:val="00382CD0"/>
    <w:rsid w:val="003A0F71"/>
    <w:rsid w:val="003A3E66"/>
    <w:rsid w:val="003A70FE"/>
    <w:rsid w:val="003C34EB"/>
    <w:rsid w:val="003C70D0"/>
    <w:rsid w:val="003D22F7"/>
    <w:rsid w:val="003D35D7"/>
    <w:rsid w:val="003D3AF9"/>
    <w:rsid w:val="003D7EC5"/>
    <w:rsid w:val="003F1E4D"/>
    <w:rsid w:val="003F582D"/>
    <w:rsid w:val="00404331"/>
    <w:rsid w:val="00406ECC"/>
    <w:rsid w:val="00410F17"/>
    <w:rsid w:val="004160C6"/>
    <w:rsid w:val="00416EC9"/>
    <w:rsid w:val="004206BF"/>
    <w:rsid w:val="00426124"/>
    <w:rsid w:val="0043230F"/>
    <w:rsid w:val="004370F3"/>
    <w:rsid w:val="00461998"/>
    <w:rsid w:val="00474E83"/>
    <w:rsid w:val="00476CAE"/>
    <w:rsid w:val="00482AF6"/>
    <w:rsid w:val="004858AA"/>
    <w:rsid w:val="00491555"/>
    <w:rsid w:val="00491A56"/>
    <w:rsid w:val="00491A67"/>
    <w:rsid w:val="004A031C"/>
    <w:rsid w:val="004B150C"/>
    <w:rsid w:val="004B3632"/>
    <w:rsid w:val="004D3D54"/>
    <w:rsid w:val="004D4862"/>
    <w:rsid w:val="004E47A4"/>
    <w:rsid w:val="004F3DB8"/>
    <w:rsid w:val="004F473F"/>
    <w:rsid w:val="004F4A86"/>
    <w:rsid w:val="00501BC5"/>
    <w:rsid w:val="005212B1"/>
    <w:rsid w:val="00530961"/>
    <w:rsid w:val="00537570"/>
    <w:rsid w:val="00541657"/>
    <w:rsid w:val="005555BF"/>
    <w:rsid w:val="0056109F"/>
    <w:rsid w:val="0056448B"/>
    <w:rsid w:val="00565B9A"/>
    <w:rsid w:val="00575CF4"/>
    <w:rsid w:val="00577F9C"/>
    <w:rsid w:val="00581A3E"/>
    <w:rsid w:val="00582AF6"/>
    <w:rsid w:val="00583FF3"/>
    <w:rsid w:val="0058692A"/>
    <w:rsid w:val="00595A89"/>
    <w:rsid w:val="00596312"/>
    <w:rsid w:val="005A0EAC"/>
    <w:rsid w:val="005A65E1"/>
    <w:rsid w:val="005B0E24"/>
    <w:rsid w:val="005B415A"/>
    <w:rsid w:val="005D3D81"/>
    <w:rsid w:val="005D5129"/>
    <w:rsid w:val="005D7033"/>
    <w:rsid w:val="005E1876"/>
    <w:rsid w:val="005E7B48"/>
    <w:rsid w:val="0060161F"/>
    <w:rsid w:val="006100E4"/>
    <w:rsid w:val="00640D68"/>
    <w:rsid w:val="00643893"/>
    <w:rsid w:val="006447F9"/>
    <w:rsid w:val="00644D2D"/>
    <w:rsid w:val="0065360E"/>
    <w:rsid w:val="006547E1"/>
    <w:rsid w:val="00657EBB"/>
    <w:rsid w:val="006605A4"/>
    <w:rsid w:val="006621F7"/>
    <w:rsid w:val="00665129"/>
    <w:rsid w:val="006709E2"/>
    <w:rsid w:val="00671E80"/>
    <w:rsid w:val="0068099D"/>
    <w:rsid w:val="0068650F"/>
    <w:rsid w:val="0068679C"/>
    <w:rsid w:val="00692E23"/>
    <w:rsid w:val="0069752E"/>
    <w:rsid w:val="006A17F0"/>
    <w:rsid w:val="006A1B78"/>
    <w:rsid w:val="006A33D8"/>
    <w:rsid w:val="006A7ADD"/>
    <w:rsid w:val="006B3244"/>
    <w:rsid w:val="006C2858"/>
    <w:rsid w:val="006D71BE"/>
    <w:rsid w:val="006E2273"/>
    <w:rsid w:val="006E39AB"/>
    <w:rsid w:val="006E6609"/>
    <w:rsid w:val="00703579"/>
    <w:rsid w:val="0070743B"/>
    <w:rsid w:val="007258DE"/>
    <w:rsid w:val="00746437"/>
    <w:rsid w:val="007548E2"/>
    <w:rsid w:val="007720B2"/>
    <w:rsid w:val="0078046A"/>
    <w:rsid w:val="007865F3"/>
    <w:rsid w:val="00786D2B"/>
    <w:rsid w:val="007900F7"/>
    <w:rsid w:val="00796A8D"/>
    <w:rsid w:val="007A53FB"/>
    <w:rsid w:val="007A5DDF"/>
    <w:rsid w:val="007B2BE2"/>
    <w:rsid w:val="007C064C"/>
    <w:rsid w:val="007D50C3"/>
    <w:rsid w:val="007D53E0"/>
    <w:rsid w:val="00802F43"/>
    <w:rsid w:val="00806732"/>
    <w:rsid w:val="00833750"/>
    <w:rsid w:val="0084451F"/>
    <w:rsid w:val="0084775D"/>
    <w:rsid w:val="00852B1D"/>
    <w:rsid w:val="00853BA8"/>
    <w:rsid w:val="00853DCF"/>
    <w:rsid w:val="00854D45"/>
    <w:rsid w:val="00866746"/>
    <w:rsid w:val="008672A6"/>
    <w:rsid w:val="008704DD"/>
    <w:rsid w:val="00880119"/>
    <w:rsid w:val="0088244F"/>
    <w:rsid w:val="008B486E"/>
    <w:rsid w:val="008B57DD"/>
    <w:rsid w:val="008C51E5"/>
    <w:rsid w:val="008C553F"/>
    <w:rsid w:val="008C78BB"/>
    <w:rsid w:val="008D6B40"/>
    <w:rsid w:val="008E4CED"/>
    <w:rsid w:val="008F2DCD"/>
    <w:rsid w:val="009257D3"/>
    <w:rsid w:val="0093488D"/>
    <w:rsid w:val="00954481"/>
    <w:rsid w:val="00956C70"/>
    <w:rsid w:val="00961DC3"/>
    <w:rsid w:val="009623E2"/>
    <w:rsid w:val="00963C95"/>
    <w:rsid w:val="00965B92"/>
    <w:rsid w:val="0098235B"/>
    <w:rsid w:val="00983EB1"/>
    <w:rsid w:val="009879F4"/>
    <w:rsid w:val="00987B22"/>
    <w:rsid w:val="00993F7E"/>
    <w:rsid w:val="00995FEB"/>
    <w:rsid w:val="009977FE"/>
    <w:rsid w:val="009A2AB2"/>
    <w:rsid w:val="009A59A8"/>
    <w:rsid w:val="009B4408"/>
    <w:rsid w:val="009B7A22"/>
    <w:rsid w:val="009D5EC5"/>
    <w:rsid w:val="009E1014"/>
    <w:rsid w:val="009E530B"/>
    <w:rsid w:val="009F716E"/>
    <w:rsid w:val="00A03B82"/>
    <w:rsid w:val="00A07C29"/>
    <w:rsid w:val="00A14FE7"/>
    <w:rsid w:val="00A450F0"/>
    <w:rsid w:val="00A54C0B"/>
    <w:rsid w:val="00A574C6"/>
    <w:rsid w:val="00AB1ECA"/>
    <w:rsid w:val="00AB22D7"/>
    <w:rsid w:val="00AD4CAD"/>
    <w:rsid w:val="00B11BED"/>
    <w:rsid w:val="00B12E46"/>
    <w:rsid w:val="00B23844"/>
    <w:rsid w:val="00B31FFD"/>
    <w:rsid w:val="00B33557"/>
    <w:rsid w:val="00B36432"/>
    <w:rsid w:val="00B4508C"/>
    <w:rsid w:val="00B5271D"/>
    <w:rsid w:val="00B56C5B"/>
    <w:rsid w:val="00B6074F"/>
    <w:rsid w:val="00B631F4"/>
    <w:rsid w:val="00B64828"/>
    <w:rsid w:val="00B71620"/>
    <w:rsid w:val="00B77627"/>
    <w:rsid w:val="00B81904"/>
    <w:rsid w:val="00B82C8A"/>
    <w:rsid w:val="00BA06D0"/>
    <w:rsid w:val="00BA3F6E"/>
    <w:rsid w:val="00BB6784"/>
    <w:rsid w:val="00BC62A9"/>
    <w:rsid w:val="00BF0B12"/>
    <w:rsid w:val="00C01349"/>
    <w:rsid w:val="00C2623F"/>
    <w:rsid w:val="00C33BC3"/>
    <w:rsid w:val="00C428A7"/>
    <w:rsid w:val="00C541B1"/>
    <w:rsid w:val="00C77A9F"/>
    <w:rsid w:val="00C975CD"/>
    <w:rsid w:val="00CB0622"/>
    <w:rsid w:val="00CC13AF"/>
    <w:rsid w:val="00CD6534"/>
    <w:rsid w:val="00CE0873"/>
    <w:rsid w:val="00CE4C38"/>
    <w:rsid w:val="00CE71B4"/>
    <w:rsid w:val="00CF5F75"/>
    <w:rsid w:val="00D03A38"/>
    <w:rsid w:val="00D067CA"/>
    <w:rsid w:val="00D17653"/>
    <w:rsid w:val="00D20157"/>
    <w:rsid w:val="00D25870"/>
    <w:rsid w:val="00D26577"/>
    <w:rsid w:val="00D41EE6"/>
    <w:rsid w:val="00D44711"/>
    <w:rsid w:val="00D606BB"/>
    <w:rsid w:val="00D61422"/>
    <w:rsid w:val="00D631C0"/>
    <w:rsid w:val="00D66E6C"/>
    <w:rsid w:val="00D82ADA"/>
    <w:rsid w:val="00DA0DFF"/>
    <w:rsid w:val="00DA2A2D"/>
    <w:rsid w:val="00DA6139"/>
    <w:rsid w:val="00DA6511"/>
    <w:rsid w:val="00DB1136"/>
    <w:rsid w:val="00DB153F"/>
    <w:rsid w:val="00DB1798"/>
    <w:rsid w:val="00DB7D8D"/>
    <w:rsid w:val="00DD0D17"/>
    <w:rsid w:val="00DD1990"/>
    <w:rsid w:val="00DD1BB9"/>
    <w:rsid w:val="00DE0CEF"/>
    <w:rsid w:val="00DE6C6F"/>
    <w:rsid w:val="00DF0A88"/>
    <w:rsid w:val="00DF3F33"/>
    <w:rsid w:val="00DF6CEC"/>
    <w:rsid w:val="00DF7006"/>
    <w:rsid w:val="00E01672"/>
    <w:rsid w:val="00E04CAA"/>
    <w:rsid w:val="00E10B6C"/>
    <w:rsid w:val="00E25E2F"/>
    <w:rsid w:val="00E35E11"/>
    <w:rsid w:val="00E5678F"/>
    <w:rsid w:val="00E5762F"/>
    <w:rsid w:val="00E57D52"/>
    <w:rsid w:val="00E609ED"/>
    <w:rsid w:val="00E64773"/>
    <w:rsid w:val="00E672E8"/>
    <w:rsid w:val="00E675CF"/>
    <w:rsid w:val="00E709B1"/>
    <w:rsid w:val="00E75D92"/>
    <w:rsid w:val="00E8655E"/>
    <w:rsid w:val="00EA73B6"/>
    <w:rsid w:val="00EB5504"/>
    <w:rsid w:val="00EB6122"/>
    <w:rsid w:val="00EC3185"/>
    <w:rsid w:val="00ED53D8"/>
    <w:rsid w:val="00EE272F"/>
    <w:rsid w:val="00F033B0"/>
    <w:rsid w:val="00F05052"/>
    <w:rsid w:val="00F124C5"/>
    <w:rsid w:val="00F125FF"/>
    <w:rsid w:val="00F27634"/>
    <w:rsid w:val="00F469E4"/>
    <w:rsid w:val="00F54950"/>
    <w:rsid w:val="00F633D8"/>
    <w:rsid w:val="00F825B5"/>
    <w:rsid w:val="00F90046"/>
    <w:rsid w:val="00F967ED"/>
    <w:rsid w:val="00FA1F89"/>
    <w:rsid w:val="00FA2588"/>
    <w:rsid w:val="00FA5656"/>
    <w:rsid w:val="00FB672D"/>
    <w:rsid w:val="00FC4AA2"/>
    <w:rsid w:val="00FE1CC5"/>
    <w:rsid w:val="00FE3A2C"/>
    <w:rsid w:val="00FF1A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573F"/>
  <w15:docId w15:val="{9131DB39-0778-4634-85B2-8246681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basedOn w:val="Normalny"/>
    <w:next w:val="Normalny"/>
    <w:link w:val="Nagwek1Znak"/>
    <w:uiPriority w:val="9"/>
    <w:qFormat/>
    <w:rsid w:val="00094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6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5271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next w:val="Normalny"/>
    <w:link w:val="Nagwek4Znak"/>
    <w:uiPriority w:val="9"/>
    <w:unhideWhenUsed/>
    <w:qFormat/>
    <w:rsid w:val="00DF6C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7EF"/>
    <w:pPr>
      <w:ind w:left="720"/>
      <w:contextualSpacing/>
    </w:pPr>
  </w:style>
  <w:style w:type="table" w:customStyle="1" w:styleId="TableGrid">
    <w:name w:val="TableGrid"/>
    <w:rsid w:val="00E8655E"/>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1">
    <w:name w:val="Bez listy1"/>
    <w:next w:val="Bezlisty"/>
    <w:uiPriority w:val="99"/>
    <w:semiHidden/>
    <w:unhideWhenUsed/>
    <w:rsid w:val="00CF5F75"/>
  </w:style>
  <w:style w:type="paragraph" w:styleId="Tekstdymka">
    <w:name w:val="Balloon Text"/>
    <w:basedOn w:val="Normalny"/>
    <w:link w:val="TekstdymkaZnak"/>
    <w:uiPriority w:val="99"/>
    <w:semiHidden/>
    <w:unhideWhenUsed/>
    <w:rsid w:val="00CF5F75"/>
    <w:pPr>
      <w:spacing w:after="0" w:line="240" w:lineRule="auto"/>
      <w:ind w:left="80" w:hanging="10"/>
    </w:pPr>
    <w:rPr>
      <w:rFonts w:ascii="Segoe UI" w:eastAsia="Calibri" w:hAnsi="Segoe UI" w:cs="Segoe UI"/>
      <w:b/>
      <w:color w:val="000000"/>
      <w:sz w:val="18"/>
      <w:szCs w:val="18"/>
    </w:rPr>
  </w:style>
  <w:style w:type="character" w:customStyle="1" w:styleId="TekstdymkaZnak">
    <w:name w:val="Tekst dymka Znak"/>
    <w:basedOn w:val="Domylnaczcionkaakapitu"/>
    <w:link w:val="Tekstdymka"/>
    <w:uiPriority w:val="99"/>
    <w:semiHidden/>
    <w:rsid w:val="00CF5F75"/>
    <w:rPr>
      <w:rFonts w:ascii="Segoe UI" w:eastAsia="Calibri" w:hAnsi="Segoe UI" w:cs="Segoe UI"/>
      <w:b/>
      <w:color w:val="000000"/>
      <w:sz w:val="18"/>
      <w:szCs w:val="18"/>
      <w:lang w:eastAsia="pl-PL"/>
    </w:rPr>
  </w:style>
  <w:style w:type="paragraph" w:styleId="Nagwek">
    <w:name w:val="header"/>
    <w:basedOn w:val="Normalny"/>
    <w:link w:val="NagwekZnak"/>
    <w:uiPriority w:val="99"/>
    <w:unhideWhenUsed/>
    <w:rsid w:val="00CF5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F75"/>
    <w:rPr>
      <w:rFonts w:ascii="Times New Roman" w:hAnsi="Times New Roman" w:cs="Times New Roman"/>
      <w:szCs w:val="24"/>
      <w:lang w:eastAsia="pl-PL"/>
    </w:rPr>
  </w:style>
  <w:style w:type="paragraph" w:styleId="Stopka">
    <w:name w:val="footer"/>
    <w:basedOn w:val="Normalny"/>
    <w:link w:val="StopkaZnak"/>
    <w:uiPriority w:val="99"/>
    <w:unhideWhenUsed/>
    <w:rsid w:val="00CF5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F75"/>
    <w:rPr>
      <w:rFonts w:ascii="Times New Roman" w:hAnsi="Times New Roman" w:cs="Times New Roman"/>
      <w:szCs w:val="24"/>
      <w:lang w:eastAsia="pl-PL"/>
    </w:rPr>
  </w:style>
  <w:style w:type="paragraph" w:styleId="Bezodstpw">
    <w:name w:val="No Spacing"/>
    <w:uiPriority w:val="1"/>
    <w:qFormat/>
    <w:rsid w:val="00DB1136"/>
    <w:pPr>
      <w:spacing w:after="0" w:line="240" w:lineRule="auto"/>
    </w:pPr>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094F73"/>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746437"/>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B5271D"/>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DF6CEC"/>
    <w:rPr>
      <w:rFonts w:asciiTheme="majorHAnsi" w:eastAsiaTheme="majorEastAsia" w:hAnsiTheme="majorHAnsi" w:cstheme="majorBidi"/>
      <w:i/>
      <w:iCs/>
      <w:color w:val="2F5496" w:themeColor="accent1" w:themeShade="BF"/>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7794">
      <w:bodyDiv w:val="1"/>
      <w:marLeft w:val="0"/>
      <w:marRight w:val="0"/>
      <w:marTop w:val="0"/>
      <w:marBottom w:val="0"/>
      <w:divBdr>
        <w:top w:val="none" w:sz="0" w:space="0" w:color="auto"/>
        <w:left w:val="none" w:sz="0" w:space="0" w:color="auto"/>
        <w:bottom w:val="none" w:sz="0" w:space="0" w:color="auto"/>
        <w:right w:val="none" w:sz="0" w:space="0" w:color="auto"/>
      </w:divBdr>
    </w:div>
    <w:div w:id="892277484">
      <w:bodyDiv w:val="1"/>
      <w:marLeft w:val="0"/>
      <w:marRight w:val="0"/>
      <w:marTop w:val="0"/>
      <w:marBottom w:val="0"/>
      <w:divBdr>
        <w:top w:val="none" w:sz="0" w:space="0" w:color="auto"/>
        <w:left w:val="none" w:sz="0" w:space="0" w:color="auto"/>
        <w:bottom w:val="none" w:sz="0" w:space="0" w:color="auto"/>
        <w:right w:val="none" w:sz="0" w:space="0" w:color="auto"/>
      </w:divBdr>
    </w:div>
    <w:div w:id="1172140783">
      <w:bodyDiv w:val="1"/>
      <w:marLeft w:val="0"/>
      <w:marRight w:val="0"/>
      <w:marTop w:val="0"/>
      <w:marBottom w:val="0"/>
      <w:divBdr>
        <w:top w:val="none" w:sz="0" w:space="0" w:color="auto"/>
        <w:left w:val="none" w:sz="0" w:space="0" w:color="auto"/>
        <w:bottom w:val="none" w:sz="0" w:space="0" w:color="auto"/>
        <w:right w:val="none" w:sz="0" w:space="0" w:color="auto"/>
      </w:divBdr>
    </w:div>
    <w:div w:id="1223836209">
      <w:bodyDiv w:val="1"/>
      <w:marLeft w:val="0"/>
      <w:marRight w:val="0"/>
      <w:marTop w:val="0"/>
      <w:marBottom w:val="0"/>
      <w:divBdr>
        <w:top w:val="none" w:sz="0" w:space="0" w:color="auto"/>
        <w:left w:val="none" w:sz="0" w:space="0" w:color="auto"/>
        <w:bottom w:val="none" w:sz="0" w:space="0" w:color="auto"/>
        <w:right w:val="none" w:sz="0" w:space="0" w:color="auto"/>
      </w:divBdr>
    </w:div>
    <w:div w:id="1484617761">
      <w:bodyDiv w:val="1"/>
      <w:marLeft w:val="0"/>
      <w:marRight w:val="0"/>
      <w:marTop w:val="0"/>
      <w:marBottom w:val="0"/>
      <w:divBdr>
        <w:top w:val="none" w:sz="0" w:space="0" w:color="auto"/>
        <w:left w:val="none" w:sz="0" w:space="0" w:color="auto"/>
        <w:bottom w:val="none" w:sz="0" w:space="0" w:color="auto"/>
        <w:right w:val="none" w:sz="0" w:space="0" w:color="auto"/>
      </w:divBdr>
    </w:div>
    <w:div w:id="2030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8556-0F71-4C6D-BA7D-56AB54F3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4142</Words>
  <Characters>24856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Jesionowska</dc:creator>
  <cp:keywords/>
  <dc:description/>
  <cp:lastModifiedBy>JKazmierczak</cp:lastModifiedBy>
  <cp:revision>37</cp:revision>
  <cp:lastPrinted>2024-04-05T08:33:00Z</cp:lastPrinted>
  <dcterms:created xsi:type="dcterms:W3CDTF">2024-05-10T11:39:00Z</dcterms:created>
  <dcterms:modified xsi:type="dcterms:W3CDTF">2024-05-22T08:54:00Z</dcterms:modified>
</cp:coreProperties>
</file>