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5B" w:rsidRPr="00512408" w:rsidRDefault="00CB0E72" w:rsidP="00512408">
      <w:pPr>
        <w:pStyle w:val="Nagwek1"/>
        <w:spacing w:line="360" w:lineRule="auto"/>
        <w:jc w:val="left"/>
        <w:rPr>
          <w:b/>
          <w:color w:val="000000" w:themeColor="text1"/>
          <w:spacing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Ref498331965"/>
      <w:r w:rsidRPr="00512408">
        <w:rPr>
          <w:rFonts w:eastAsia="Times New Roman"/>
          <w:b/>
          <w:color w:val="000000" w:themeColor="text1"/>
          <w:spacing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Kompetencje</w:t>
      </w:r>
      <w:r w:rsidR="0010445B" w:rsidRPr="00512408">
        <w:rPr>
          <w:rFonts w:eastAsia="Times New Roman"/>
          <w:b/>
          <w:color w:val="000000" w:themeColor="text1"/>
          <w:spacing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</w:t>
      </w:r>
      <w:r w:rsidR="0010445B" w:rsidRPr="00512408">
        <w:rPr>
          <w:b/>
          <w:color w:val="000000" w:themeColor="text1"/>
          <w:spacing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icedyrektora</w:t>
      </w:r>
      <w:r w:rsidR="00015B35" w:rsidRPr="00512408">
        <w:rPr>
          <w:b/>
          <w:color w:val="000000" w:themeColor="text1"/>
          <w:spacing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szkoły</w:t>
      </w:r>
      <w:r w:rsidR="0010445B" w:rsidRPr="00512408">
        <w:rPr>
          <w:b/>
          <w:color w:val="000000" w:themeColor="text1"/>
          <w:spacing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bookmarkStart w:id="1" w:name="_GoBack"/>
      <w:bookmarkEnd w:id="0"/>
      <w:bookmarkEnd w:id="1"/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 w:cs="Arial"/>
          <w:color w:val="000000"/>
          <w:spacing w:val="20"/>
          <w:sz w:val="24"/>
          <w:szCs w:val="24"/>
          <w:lang w:eastAsia="pl-PL"/>
        </w:rPr>
        <w:t>sprawowanie nadzoru pedagogicznego zgodnie z odrębnymi przepisami, w tym prowadzenie obserwacji u wskazanych pr</w:t>
      </w: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zez dyrektora nauczycieli;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nadzór nad samorządem uczniowskim;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nadzór i kontrola stołówki szkolnej;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kierowanie komisją stypendialną;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udostępnianie informacji uczniom, rodzicom i nauczycielom o formach pomocy materialnej uczniom;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prowadzenie ewidencji godzin nadliczbowych i przekazywanie jej do księgowości;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prowadzenie księgi zastępstw i wyznaczanie nauczycieli na zastępstwa;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opracowywanie analiz wyników badań efektywności nauczania i wychowania;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nadzór nad pracami komisji przedmiotowych;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wnioskowanie o nagrody, wyróżnienia i kary dla pracowników pedagogicznych;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przygotowywanie projektów ocen nauczycieli i ocen dorobku zawodowego dla wskazanych przez dyrektora nauczycieli;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przeprowadzanie szkoleniowych rad pedagogicznych z zakresu prawa oświatowego;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opracowywanie planu lekcji na każdy rok szkolny i wprowadzanie niezbędnych zmian po wszelkich zamianach organizacyjnych;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bezpośredni nadzór nad prawidłową realizacją zadań zleconych nauczycielom;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opracowywanie planu wycieczek w oparciu o propozycje wychowawców klas;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wstępna kontrola dokumentacji wycieczek;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opracowywanie planu apeli, imprez szkolnych i kalendarza szkolnego;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lastRenderedPageBreak/>
        <w:t>pełnienie dyżuru kierowniczego w wyznaczonych przez dyrektora godzinach;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zapewnianie pomocy nauczycieli w realizacji ich zadań oraz ich doskonaleniu zawodowym;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współdziałanie ze szkołami wyższymi w organizacji praktyk studenckich oraz prowadzenie wymaganej dokumentacji;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nadzór nad organizacjami, stowarzyszeniami i wolontariuszami działającymi w szkole za zgodą dyrektora szkoły i pozytywnej opinii rady rodziców w zakresie działania programowego;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opracowywanie na potrzeby dyrektora i rady pedagogicznej wniosków ze sprawowanego nadzoru pedagogicznego;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kontrolowanie w szczególności realizacji przez nauczycieli podstaw programowych nauczanego przedmiotu;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kontrolowanie realizacji indywidualnego nauczania;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egzekwowanie przestrzegania przez nauczycieli i uczniów postanowień statutu;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przygotowywanie projektów uchwał, zarządzeń, decyzji z zakresu swoich obowiązków;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kontrolowanie prawidłowości wymagań edukacyjnych stawianych przez nauczycieli uczniom w zakresie zgodności ich z podstawową programową i wewnątrzszkolnymi zasadami oceniania;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rozstrzyganie sporów między uczniami i nauczycielami w zakresie upoważnienia dyrektora szkoły;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współpraca z radą rodziców i radą pedagogiczną;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kontrolowanie pracy pracowników obsługi 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dbanie o autorytet rady pedagogicznej, ochronę praw i godności nauczycieli;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 xml:space="preserve">współpraca z poradnią </w:t>
      </w:r>
      <w:proofErr w:type="spellStart"/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pedagogiczno</w:t>
      </w:r>
      <w:proofErr w:type="spellEnd"/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 xml:space="preserve">–psychologiczną, policją i służbami porządkowi </w:t>
      </w: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br/>
        <w:t>w zakresie pomocy uczniom i zapewnieniu ładu i porządku w szkole i na jej terenie;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lastRenderedPageBreak/>
        <w:t xml:space="preserve">przestrzeganie wszelkich regulaminów wewnątrzszkolnych, a w szczególności regulaminu pracy, przepisów w zakresie bhp i </w:t>
      </w:r>
      <w:proofErr w:type="spellStart"/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ppoż</w:t>
      </w:r>
      <w:proofErr w:type="spellEnd"/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eastAsia="Times New Roman"/>
          <w:color w:val="000000"/>
          <w:spacing w:val="20"/>
          <w:sz w:val="24"/>
          <w:szCs w:val="24"/>
          <w:lang w:eastAsia="pl-PL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wykonywanie poleceń dyrektora szkoły;</w:t>
      </w:r>
    </w:p>
    <w:p w:rsidR="0010445B" w:rsidRPr="00512408" w:rsidRDefault="0010445B" w:rsidP="00512408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bCs/>
          <w:spacing w:val="20"/>
          <w:sz w:val="24"/>
          <w:szCs w:val="24"/>
        </w:rPr>
      </w:pPr>
      <w:r w:rsidRPr="00512408">
        <w:rPr>
          <w:rFonts w:eastAsia="Times New Roman"/>
          <w:color w:val="000000"/>
          <w:spacing w:val="20"/>
          <w:sz w:val="24"/>
          <w:szCs w:val="24"/>
          <w:lang w:eastAsia="pl-PL"/>
        </w:rPr>
        <w:t>zastępowanie dyrektora szkoły podczas jego nieobecności w zakresie delegowanych uprawn</w:t>
      </w:r>
      <w:r w:rsidRPr="00512408">
        <w:rPr>
          <w:rFonts w:cs="Arial"/>
          <w:bCs/>
          <w:spacing w:val="20"/>
          <w:sz w:val="24"/>
          <w:szCs w:val="24"/>
        </w:rPr>
        <w:t>ień.</w:t>
      </w:r>
    </w:p>
    <w:p w:rsidR="0088277A" w:rsidRPr="00512408" w:rsidRDefault="0088277A" w:rsidP="00512408">
      <w:pPr>
        <w:suppressAutoHyphens/>
        <w:spacing w:line="360" w:lineRule="auto"/>
        <w:rPr>
          <w:spacing w:val="20"/>
        </w:rPr>
      </w:pPr>
    </w:p>
    <w:sectPr w:rsidR="0088277A" w:rsidRPr="0051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068A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3DE41DD5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" w15:restartNumberingAfterBreak="0">
    <w:nsid w:val="59235F32"/>
    <w:multiLevelType w:val="hybridMultilevel"/>
    <w:tmpl w:val="BE184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5711F"/>
    <w:multiLevelType w:val="multilevel"/>
    <w:tmpl w:val="32FC6E64"/>
    <w:lvl w:ilvl="0">
      <w:start w:val="1"/>
      <w:numFmt w:val="decimal"/>
      <w:suff w:val="space"/>
      <w:lvlText w:val="§%1."/>
      <w:lvlJc w:val="left"/>
      <w:pPr>
        <w:ind w:left="0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627088E"/>
    <w:multiLevelType w:val="hybridMultilevel"/>
    <w:tmpl w:val="D4AA0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5B"/>
    <w:rsid w:val="00015B35"/>
    <w:rsid w:val="0010445B"/>
    <w:rsid w:val="002B4B97"/>
    <w:rsid w:val="004B39D9"/>
    <w:rsid w:val="004C43F5"/>
    <w:rsid w:val="00512408"/>
    <w:rsid w:val="0088277A"/>
    <w:rsid w:val="00B05C88"/>
    <w:rsid w:val="00C91AB5"/>
    <w:rsid w:val="00CB0E72"/>
    <w:rsid w:val="00D057BA"/>
    <w:rsid w:val="00E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7787"/>
  <w15:chartTrackingRefBased/>
  <w15:docId w15:val="{9A41015D-3074-4DE6-8BBE-AFC9D641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45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2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45B"/>
    <w:pPr>
      <w:spacing w:after="200" w:line="276" w:lineRule="auto"/>
      <w:ind w:left="720"/>
      <w:contextualSpacing/>
      <w:jc w:val="left"/>
    </w:pPr>
  </w:style>
  <w:style w:type="paragraph" w:customStyle="1" w:styleId="paragraf">
    <w:name w:val="paragraf"/>
    <w:basedOn w:val="Normalny"/>
    <w:rsid w:val="0010445B"/>
  </w:style>
  <w:style w:type="character" w:customStyle="1" w:styleId="Nagwek1Znak">
    <w:name w:val="Nagłówek 1 Znak"/>
    <w:basedOn w:val="Domylnaczcionkaakapitu"/>
    <w:link w:val="Nagwek1"/>
    <w:uiPriority w:val="9"/>
    <w:rsid w:val="005124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JKazmierczak</dc:creator>
  <cp:keywords/>
  <dc:description/>
  <cp:lastModifiedBy>JKazmierczak</cp:lastModifiedBy>
  <cp:revision>13</cp:revision>
  <dcterms:created xsi:type="dcterms:W3CDTF">2023-05-02T08:14:00Z</dcterms:created>
  <dcterms:modified xsi:type="dcterms:W3CDTF">2023-05-02T10:09:00Z</dcterms:modified>
</cp:coreProperties>
</file>